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F90" w:rsidRPr="00962A88" w:rsidP="00614F90">
      <w:pPr>
        <w:jc w:val="right"/>
      </w:pPr>
      <w:r w:rsidRPr="00962A88">
        <w:t>86MS0040-01-2025-002514-48</w:t>
      </w:r>
    </w:p>
    <w:p w:rsidR="00465631" w:rsidRPr="00962A88" w:rsidP="002576F0">
      <w:pPr>
        <w:jc w:val="right"/>
      </w:pPr>
      <w:r w:rsidRPr="00962A88">
        <w:t>дело № 5-</w:t>
      </w:r>
      <w:r w:rsidRPr="00962A88" w:rsidR="003A3574">
        <w:t>632</w:t>
      </w:r>
      <w:r w:rsidRPr="00962A88">
        <w:t>-</w:t>
      </w:r>
      <w:r w:rsidRPr="00962A88" w:rsidR="00963AF7">
        <w:t>2004</w:t>
      </w:r>
      <w:r w:rsidRPr="00962A88">
        <w:t>/</w:t>
      </w:r>
      <w:r w:rsidRPr="00962A88" w:rsidR="00633336">
        <w:t>202</w:t>
      </w:r>
      <w:r w:rsidRPr="00962A88" w:rsidR="00EA568B">
        <w:t>5</w:t>
      </w:r>
    </w:p>
    <w:p w:rsidR="00465631" w:rsidRPr="00962A88" w:rsidP="002576F0">
      <w:pPr>
        <w:jc w:val="center"/>
      </w:pPr>
      <w:r w:rsidRPr="00962A88">
        <w:t>ПОСТАНОВЛЕНИЕ</w:t>
      </w:r>
    </w:p>
    <w:p w:rsidR="00465631" w:rsidRPr="00962A88" w:rsidP="002576F0">
      <w:pPr>
        <w:jc w:val="center"/>
      </w:pPr>
      <w:r w:rsidRPr="00962A88">
        <w:t>о назначении административного наказания</w:t>
      </w:r>
    </w:p>
    <w:p w:rsidR="00D50094" w:rsidRPr="00962A88" w:rsidP="002576F0">
      <w:pPr>
        <w:jc w:val="center"/>
      </w:pPr>
    </w:p>
    <w:p w:rsidR="00D50094" w:rsidRPr="00962A88" w:rsidP="002576F0">
      <w:pPr>
        <w:jc w:val="center"/>
      </w:pPr>
      <w:r w:rsidRPr="00962A88">
        <w:t xml:space="preserve">резолютивная часть постановления оглашена </w:t>
      </w:r>
      <w:r w:rsidRPr="00962A88" w:rsidR="00383F6F">
        <w:t>17 июня 2025 года</w:t>
      </w:r>
    </w:p>
    <w:p w:rsidR="00383F6F" w:rsidRPr="00962A88" w:rsidP="002576F0">
      <w:pPr>
        <w:jc w:val="center"/>
      </w:pPr>
    </w:p>
    <w:p w:rsidR="00465631" w:rsidRPr="00962A88" w:rsidP="002576F0">
      <w:pPr>
        <w:pStyle w:val="NoSpacing"/>
      </w:pPr>
      <w:r w:rsidRPr="00962A88">
        <w:t xml:space="preserve">20 </w:t>
      </w:r>
      <w:r w:rsidRPr="00962A88" w:rsidR="00D50094">
        <w:t>июня</w:t>
      </w:r>
      <w:r w:rsidRPr="00962A88">
        <w:t xml:space="preserve"> </w:t>
      </w:r>
      <w:r w:rsidRPr="00962A88" w:rsidR="00633336">
        <w:t>202</w:t>
      </w:r>
      <w:r w:rsidRPr="00962A88" w:rsidR="00EA568B">
        <w:t>5</w:t>
      </w:r>
      <w:r w:rsidRPr="00962A88">
        <w:t xml:space="preserve"> года                                  </w:t>
      </w:r>
      <w:r w:rsidRPr="00962A88" w:rsidR="00963AF7">
        <w:t xml:space="preserve">    </w:t>
      </w:r>
      <w:r w:rsidRPr="00962A88" w:rsidR="00606EAD">
        <w:t xml:space="preserve">     </w:t>
      </w:r>
      <w:r w:rsidRPr="00962A88" w:rsidR="00963AF7">
        <w:t xml:space="preserve"> </w:t>
      </w:r>
      <w:r w:rsidRPr="00962A88">
        <w:t xml:space="preserve">               </w:t>
      </w:r>
      <w:r w:rsidRPr="00962A88" w:rsidR="00DE5654">
        <w:t xml:space="preserve">       </w:t>
      </w:r>
      <w:r w:rsidRPr="00962A88">
        <w:t xml:space="preserve">              </w:t>
      </w:r>
      <w:r w:rsidRPr="00962A88" w:rsidR="00D50094">
        <w:t xml:space="preserve">    </w:t>
      </w:r>
      <w:r w:rsidRPr="00962A88">
        <w:t>г. Нефтеюганск</w:t>
      </w:r>
    </w:p>
    <w:p w:rsidR="00383F6F" w:rsidRPr="00962A88" w:rsidP="002576F0">
      <w:pPr>
        <w:pStyle w:val="NoSpacing"/>
      </w:pPr>
    </w:p>
    <w:p w:rsidR="00465631" w:rsidRPr="00962A88" w:rsidP="002576F0">
      <w:pPr>
        <w:pStyle w:val="NoSpacing"/>
        <w:ind w:firstLine="567"/>
        <w:jc w:val="both"/>
      </w:pPr>
      <w:r w:rsidRPr="00962A88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</w:t>
      </w:r>
      <w:r w:rsidRPr="00962A88">
        <w:t>ии дело об административном правонарушении в отношении</w:t>
      </w:r>
      <w:r w:rsidRPr="00962A88" w:rsidR="00891318">
        <w:t>:</w:t>
      </w:r>
      <w:r w:rsidRPr="00962A88">
        <w:t xml:space="preserve"> </w:t>
      </w:r>
    </w:p>
    <w:p w:rsidR="00465631" w:rsidRPr="00962A88" w:rsidP="002576F0">
      <w:pPr>
        <w:pStyle w:val="NoSpacing"/>
        <w:ind w:firstLine="567"/>
        <w:jc w:val="both"/>
      </w:pPr>
      <w:r w:rsidRPr="00962A88">
        <w:t>Пичугина С</w:t>
      </w:r>
      <w:r w:rsidRPr="00962A88" w:rsidR="00962A88">
        <w:t>. А***</w:t>
      </w:r>
      <w:r w:rsidRPr="00962A88">
        <w:t xml:space="preserve"> года рождения, урожен</w:t>
      </w:r>
      <w:r w:rsidRPr="00962A88" w:rsidR="00963AF7">
        <w:t>ц</w:t>
      </w:r>
      <w:r w:rsidRPr="00962A88" w:rsidR="00962A88">
        <w:t>***</w:t>
      </w:r>
      <w:r w:rsidRPr="00962A88" w:rsidR="006D498F">
        <w:t>.</w:t>
      </w:r>
      <w:r w:rsidRPr="00962A88" w:rsidR="00963AF7">
        <w:t xml:space="preserve">, зарегистрированного </w:t>
      </w:r>
      <w:r w:rsidRPr="00962A88">
        <w:t>и проживающ</w:t>
      </w:r>
      <w:r w:rsidRPr="00962A88" w:rsidR="00963AF7">
        <w:t>его</w:t>
      </w:r>
      <w:r w:rsidRPr="00962A88">
        <w:t xml:space="preserve"> по адресу: </w:t>
      </w:r>
      <w:r w:rsidRPr="00962A88" w:rsidR="00962A88">
        <w:t>***</w:t>
      </w:r>
      <w:r w:rsidRPr="00962A88" w:rsidR="00963AF7">
        <w:t xml:space="preserve"> </w:t>
      </w:r>
      <w:r w:rsidRPr="00962A88" w:rsidR="00265F52">
        <w:t xml:space="preserve">водительское удостоверение: </w:t>
      </w:r>
      <w:r w:rsidRPr="00962A88" w:rsidR="00962A88">
        <w:t>***</w:t>
      </w:r>
      <w:r w:rsidRPr="00962A88" w:rsidR="00265F52">
        <w:t xml:space="preserve">от </w:t>
      </w:r>
      <w:r w:rsidRPr="00962A88" w:rsidR="00962A88">
        <w:t>***</w:t>
      </w:r>
    </w:p>
    <w:p w:rsidR="00B25D6E" w:rsidRPr="00962A88" w:rsidP="00383F6F">
      <w:pPr>
        <w:pStyle w:val="BodyText"/>
        <w:jc w:val="both"/>
      </w:pPr>
      <w:r w:rsidRPr="00962A88">
        <w:rPr>
          <w:lang w:val="ru-RU"/>
        </w:rPr>
        <w:t xml:space="preserve">        </w:t>
      </w:r>
      <w:r w:rsidRPr="00962A88">
        <w:t>в совершении административного правонарушения, предусмотренного ч.</w:t>
      </w:r>
      <w:r w:rsidRPr="00962A88">
        <w:rPr>
          <w:lang w:val="ru-RU"/>
        </w:rPr>
        <w:t xml:space="preserve"> 5</w:t>
      </w:r>
      <w:r w:rsidRPr="00962A88">
        <w:t xml:space="preserve"> ст. 12.15 Кодекса Российской Федерации об административных правонарушениях,</w:t>
      </w:r>
    </w:p>
    <w:p w:rsidR="00B25D6E" w:rsidRPr="00962A88" w:rsidP="00383F6F">
      <w:pPr>
        <w:jc w:val="center"/>
        <w:rPr>
          <w:bCs/>
        </w:rPr>
      </w:pPr>
      <w:r w:rsidRPr="00962A88">
        <w:rPr>
          <w:bCs/>
        </w:rPr>
        <w:t>У С Т А Н О В И Л:</w:t>
      </w:r>
    </w:p>
    <w:p w:rsidR="00B25D6E" w:rsidRPr="00962A88" w:rsidP="006D39CC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29.03.2025</w:t>
      </w:r>
      <w:r w:rsidRPr="00962A88" w:rsidR="00465631">
        <w:rPr>
          <w:rFonts w:ascii="Times New Roman" w:hAnsi="Times New Roman" w:cs="Times New Roman"/>
        </w:rPr>
        <w:t xml:space="preserve"> в </w:t>
      </w:r>
      <w:r w:rsidRPr="00962A88" w:rsidR="00265F52">
        <w:rPr>
          <w:rFonts w:ascii="Times New Roman" w:hAnsi="Times New Roman" w:cs="Times New Roman"/>
        </w:rPr>
        <w:t>08</w:t>
      </w:r>
      <w:r w:rsidRPr="00962A88" w:rsidR="002802A1">
        <w:rPr>
          <w:rFonts w:ascii="Times New Roman" w:hAnsi="Times New Roman" w:cs="Times New Roman"/>
        </w:rPr>
        <w:t xml:space="preserve"> час. </w:t>
      </w:r>
      <w:r w:rsidRPr="00962A88" w:rsidR="00265F52">
        <w:rPr>
          <w:rFonts w:ascii="Times New Roman" w:hAnsi="Times New Roman" w:cs="Times New Roman"/>
        </w:rPr>
        <w:t>48</w:t>
      </w:r>
      <w:r w:rsidRPr="00962A88" w:rsidR="002802A1">
        <w:rPr>
          <w:rFonts w:ascii="Times New Roman" w:hAnsi="Times New Roman" w:cs="Times New Roman"/>
        </w:rPr>
        <w:t xml:space="preserve"> мин.</w:t>
      </w:r>
      <w:r w:rsidRPr="00962A88" w:rsidR="00465631">
        <w:rPr>
          <w:rFonts w:ascii="Times New Roman" w:hAnsi="Times New Roman" w:cs="Times New Roman"/>
        </w:rPr>
        <w:t xml:space="preserve"> </w:t>
      </w:r>
      <w:r w:rsidRPr="00962A88" w:rsidR="00B02AB0">
        <w:rPr>
          <w:rFonts w:ascii="Times New Roman" w:hAnsi="Times New Roman" w:cs="Times New Roman"/>
        </w:rPr>
        <w:t xml:space="preserve">на </w:t>
      </w:r>
      <w:r w:rsidRPr="00962A88" w:rsidR="00265F52">
        <w:rPr>
          <w:rFonts w:ascii="Times New Roman" w:hAnsi="Times New Roman" w:cs="Times New Roman"/>
        </w:rPr>
        <w:t>932 км</w:t>
      </w:r>
      <w:r w:rsidRPr="00962A88" w:rsidR="002641F7">
        <w:rPr>
          <w:rFonts w:ascii="Times New Roman" w:hAnsi="Times New Roman" w:cs="Times New Roman"/>
        </w:rPr>
        <w:t xml:space="preserve"> а/д </w:t>
      </w:r>
      <w:r w:rsidRPr="00962A88" w:rsidR="0047747A">
        <w:rPr>
          <w:rFonts w:ascii="Times New Roman" w:hAnsi="Times New Roman" w:cs="Times New Roman"/>
        </w:rPr>
        <w:t xml:space="preserve">Р404 </w:t>
      </w:r>
      <w:r w:rsidRPr="00962A88" w:rsidR="00B02AB0">
        <w:rPr>
          <w:rFonts w:ascii="Times New Roman" w:hAnsi="Times New Roman" w:cs="Times New Roman"/>
        </w:rPr>
        <w:t xml:space="preserve">Тюмень-Тобольск-Ханты-Мансийск </w:t>
      </w:r>
      <w:r w:rsidRPr="00962A88" w:rsidR="00265F52">
        <w:rPr>
          <w:rFonts w:ascii="Times New Roman" w:hAnsi="Times New Roman" w:cs="Times New Roman"/>
        </w:rPr>
        <w:t xml:space="preserve">Ханты-Мансийского </w:t>
      </w:r>
      <w:r w:rsidRPr="00962A88" w:rsidR="002641F7">
        <w:rPr>
          <w:rFonts w:ascii="Times New Roman" w:hAnsi="Times New Roman" w:cs="Times New Roman"/>
        </w:rPr>
        <w:t>района</w:t>
      </w:r>
      <w:r w:rsidRPr="00962A88" w:rsidR="00465631">
        <w:rPr>
          <w:rFonts w:ascii="Times New Roman" w:hAnsi="Times New Roman" w:cs="Times New Roman"/>
        </w:rPr>
        <w:t xml:space="preserve">, водитель </w:t>
      </w:r>
      <w:r w:rsidRPr="00962A88" w:rsidR="00265F52">
        <w:rPr>
          <w:rFonts w:ascii="Times New Roman" w:hAnsi="Times New Roman" w:cs="Times New Roman"/>
        </w:rPr>
        <w:t>Пичугин С.А.</w:t>
      </w:r>
      <w:r w:rsidRPr="00962A88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465631">
        <w:rPr>
          <w:rFonts w:ascii="Times New Roman" w:hAnsi="Times New Roman" w:cs="Times New Roman"/>
        </w:rPr>
        <w:t xml:space="preserve"> </w:t>
      </w:r>
      <w:r w:rsidRPr="00962A88" w:rsidR="00147ACE">
        <w:rPr>
          <w:rFonts w:ascii="Times New Roman" w:hAnsi="Times New Roman" w:cs="Times New Roman"/>
        </w:rPr>
        <w:t>г/н</w:t>
      </w:r>
      <w:r w:rsidRPr="00962A88" w:rsidR="00465631">
        <w:rPr>
          <w:rFonts w:ascii="Times New Roman" w:hAnsi="Times New Roman" w:cs="Times New Roman"/>
        </w:rPr>
        <w:t xml:space="preserve">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791A6A">
        <w:rPr>
          <w:rFonts w:ascii="Times New Roman" w:hAnsi="Times New Roman" w:cs="Times New Roman"/>
        </w:rPr>
        <w:t xml:space="preserve"> </w:t>
      </w:r>
      <w:r w:rsidRPr="00962A88" w:rsidR="005C5E50">
        <w:rPr>
          <w:rFonts w:ascii="Times New Roman" w:hAnsi="Times New Roman" w:cs="Times New Roman"/>
        </w:rPr>
        <w:t xml:space="preserve">осуществил </w:t>
      </w:r>
      <w:r w:rsidRPr="00962A88" w:rsidR="00791A6A">
        <w:rPr>
          <w:rFonts w:ascii="Times New Roman" w:hAnsi="Times New Roman" w:cs="Times New Roman"/>
        </w:rPr>
        <w:t xml:space="preserve">обгон грузового транспортного средства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B314F1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B314F1">
        <w:rPr>
          <w:rFonts w:ascii="Times New Roman" w:hAnsi="Times New Roman" w:cs="Times New Roman"/>
        </w:rPr>
        <w:t xml:space="preserve"> </w:t>
      </w:r>
      <w:r w:rsidRPr="00962A88" w:rsidR="00791A6A">
        <w:rPr>
          <w:rFonts w:ascii="Times New Roman" w:hAnsi="Times New Roman" w:cs="Times New Roman"/>
        </w:rPr>
        <w:t xml:space="preserve">в составе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145BC3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791A6A">
        <w:rPr>
          <w:rFonts w:ascii="Times New Roman" w:hAnsi="Times New Roman" w:cs="Times New Roman"/>
        </w:rPr>
        <w:t xml:space="preserve"> с выездом на полосу дороги, предназначенную для движения встречных транспортных средств в зоне действия дорожного знака 3.20 «обгон запрещен», </w:t>
      </w:r>
      <w:r w:rsidRPr="00962A88" w:rsidR="00145BC3">
        <w:rPr>
          <w:rFonts w:ascii="Times New Roman" w:hAnsi="Times New Roman" w:cs="Times New Roman"/>
        </w:rPr>
        <w:t>данное</w:t>
      </w:r>
      <w:r w:rsidRPr="00962A88" w:rsidR="00791A6A">
        <w:rPr>
          <w:rFonts w:ascii="Times New Roman" w:hAnsi="Times New Roman" w:cs="Times New Roman"/>
        </w:rPr>
        <w:t xml:space="preserve"> административное правонарушение </w:t>
      </w:r>
      <w:r w:rsidRPr="00962A88" w:rsidR="00145BC3">
        <w:rPr>
          <w:rFonts w:ascii="Times New Roman" w:hAnsi="Times New Roman" w:cs="Times New Roman"/>
        </w:rPr>
        <w:t>совершено повторно</w:t>
      </w:r>
      <w:r w:rsidRPr="00962A88" w:rsidR="006C7CED">
        <w:rPr>
          <w:rFonts w:ascii="Times New Roman" w:hAnsi="Times New Roman" w:cs="Times New Roman"/>
        </w:rPr>
        <w:t xml:space="preserve">, </w:t>
      </w:r>
      <w:r w:rsidRPr="00962A88" w:rsidR="00465631">
        <w:rPr>
          <w:rFonts w:ascii="Times New Roman" w:hAnsi="Times New Roman" w:cs="Times New Roman"/>
        </w:rPr>
        <w:t>чем нарушил п. 1.3</w:t>
      </w:r>
      <w:r w:rsidRPr="00962A88" w:rsidR="006B6311">
        <w:rPr>
          <w:rFonts w:ascii="Times New Roman" w:hAnsi="Times New Roman" w:cs="Times New Roman"/>
        </w:rPr>
        <w:t xml:space="preserve"> </w:t>
      </w:r>
      <w:r w:rsidRPr="00962A88" w:rsidR="00465631">
        <w:rPr>
          <w:rFonts w:ascii="Times New Roman" w:hAnsi="Times New Roman" w:cs="Times New Roman"/>
        </w:rPr>
        <w:t>Правил дорожного движения РФ, утвержденных постановлением Правительства Российской Федерации от 23.10.1993 года № 1090.</w:t>
      </w:r>
    </w:p>
    <w:p w:rsidR="00F32AD4" w:rsidRPr="00962A88" w:rsidP="006D39CC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Пичугин С.А. в судебное заседание</w:t>
      </w:r>
      <w:r w:rsidRPr="00962A88" w:rsidR="00E04583">
        <w:rPr>
          <w:rFonts w:ascii="Times New Roman" w:hAnsi="Times New Roman" w:cs="Times New Roman"/>
        </w:rPr>
        <w:t xml:space="preserve"> не явился, извещен надлежащим образом.</w:t>
      </w:r>
      <w:r w:rsidRPr="00962A88" w:rsidR="00383F6F">
        <w:rPr>
          <w:rFonts w:ascii="Times New Roman" w:hAnsi="Times New Roman" w:cs="Times New Roman"/>
        </w:rPr>
        <w:t xml:space="preserve"> В ходатайстве об отложении судебного заседания, назначенного</w:t>
      </w:r>
      <w:r w:rsidRPr="00962A88" w:rsidR="00FF5A6F">
        <w:rPr>
          <w:rFonts w:ascii="Times New Roman" w:hAnsi="Times New Roman" w:cs="Times New Roman"/>
        </w:rPr>
        <w:t xml:space="preserve"> 17.06.2025, отказано мотивированным определением.</w:t>
      </w:r>
      <w:r w:rsidRPr="00962A88" w:rsidR="00383F6F">
        <w:rPr>
          <w:rFonts w:ascii="Times New Roman" w:hAnsi="Times New Roman" w:cs="Times New Roman"/>
        </w:rPr>
        <w:t xml:space="preserve"> </w:t>
      </w:r>
      <w:r w:rsidRPr="00962A88" w:rsidR="001139F3">
        <w:rPr>
          <w:rFonts w:ascii="Times New Roman" w:hAnsi="Times New Roman" w:cs="Times New Roman"/>
        </w:rPr>
        <w:t>В</w:t>
      </w:r>
      <w:r w:rsidRPr="00962A88" w:rsidR="00871CFC">
        <w:rPr>
          <w:rFonts w:ascii="Times New Roman" w:hAnsi="Times New Roman" w:cs="Times New Roman"/>
        </w:rPr>
        <w:t xml:space="preserve"> поданных 27.05.2025 письменных </w:t>
      </w:r>
      <w:r w:rsidRPr="00962A88" w:rsidR="00A4140E">
        <w:rPr>
          <w:rFonts w:ascii="Times New Roman" w:hAnsi="Times New Roman" w:cs="Times New Roman"/>
        </w:rPr>
        <w:t>объяснениях</w:t>
      </w:r>
      <w:r w:rsidRPr="00962A88" w:rsidR="00871CFC">
        <w:rPr>
          <w:rFonts w:ascii="Times New Roman" w:hAnsi="Times New Roman" w:cs="Times New Roman"/>
        </w:rPr>
        <w:t xml:space="preserve"> указывает, что вменяемое правонарушение не совершал</w:t>
      </w:r>
      <w:r w:rsidRPr="00962A88" w:rsidR="00A4140E">
        <w:rPr>
          <w:rFonts w:ascii="Times New Roman" w:hAnsi="Times New Roman" w:cs="Times New Roman"/>
        </w:rPr>
        <w:t>,</w:t>
      </w:r>
      <w:r w:rsidRPr="00962A88" w:rsidR="00716E82">
        <w:rPr>
          <w:rFonts w:ascii="Times New Roman" w:hAnsi="Times New Roman" w:cs="Times New Roman"/>
        </w:rPr>
        <w:t xml:space="preserve"> знак 3.20 отсутствует на указанном км. дороги;</w:t>
      </w:r>
      <w:r w:rsidRPr="00962A88" w:rsidR="00A4140E">
        <w:rPr>
          <w:rFonts w:ascii="Times New Roman" w:hAnsi="Times New Roman" w:cs="Times New Roman"/>
        </w:rPr>
        <w:t xml:space="preserve"> транспортным средством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A4140E">
        <w:rPr>
          <w:rFonts w:ascii="Times New Roman" w:hAnsi="Times New Roman" w:cs="Times New Roman"/>
        </w:rPr>
        <w:t xml:space="preserve"> </w:t>
      </w:r>
      <w:r w:rsidRPr="00962A88" w:rsidR="003F5411">
        <w:rPr>
          <w:rFonts w:ascii="Times New Roman" w:hAnsi="Times New Roman" w:cs="Times New Roman"/>
        </w:rPr>
        <w:t xml:space="preserve">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A4140E">
        <w:rPr>
          <w:rFonts w:ascii="Times New Roman" w:hAnsi="Times New Roman" w:cs="Times New Roman"/>
        </w:rPr>
        <w:t xml:space="preserve"> 29.03.2025 в 08 час. 48 мин. не управлял</w:t>
      </w:r>
      <w:r w:rsidRPr="00962A88" w:rsidR="003F5411">
        <w:rPr>
          <w:rFonts w:ascii="Times New Roman" w:hAnsi="Times New Roman" w:cs="Times New Roman"/>
        </w:rPr>
        <w:t>;</w:t>
      </w:r>
      <w:r w:rsidRPr="00962A88" w:rsidR="001139F3">
        <w:rPr>
          <w:rFonts w:ascii="Times New Roman" w:hAnsi="Times New Roman" w:cs="Times New Roman"/>
        </w:rPr>
        <w:t xml:space="preserve"> указывает на неприязненные отношения с Аллагуловым И.А., соответственно его объяснения не могут является доказательствами по делу.</w:t>
      </w:r>
    </w:p>
    <w:p w:rsidR="00FC088B" w:rsidRPr="00962A88" w:rsidP="006D39CC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В судебном заседании 20.05.2025 свидетель по делу – инспектор ДПС Шонтыбаев И.К.</w:t>
      </w:r>
      <w:r w:rsidRPr="00962A88" w:rsidR="000157D2">
        <w:rPr>
          <w:rFonts w:ascii="Times New Roman" w:hAnsi="Times New Roman" w:cs="Times New Roman"/>
        </w:rPr>
        <w:t xml:space="preserve"> </w:t>
      </w:r>
      <w:r w:rsidRPr="00962A88" w:rsidR="00B670B1">
        <w:rPr>
          <w:rFonts w:ascii="Times New Roman" w:hAnsi="Times New Roman" w:cs="Times New Roman"/>
        </w:rPr>
        <w:t xml:space="preserve">полностью подтвердил описанное в протоколе об административном правонарушении событие вменяемого Пичугину С.А. правонарушения, сведения, указанные в рапорте, отраженные в схеме правонарушения. Сообщил, что ранее с </w:t>
      </w:r>
      <w:r w:rsidRPr="00962A88" w:rsidR="000157D2">
        <w:rPr>
          <w:rFonts w:ascii="Times New Roman" w:hAnsi="Times New Roman" w:cs="Times New Roman"/>
        </w:rPr>
        <w:t>Пичугиным С.А.</w:t>
      </w:r>
      <w:r w:rsidRPr="00962A88" w:rsidR="00B670B1">
        <w:rPr>
          <w:rFonts w:ascii="Times New Roman" w:hAnsi="Times New Roman" w:cs="Times New Roman"/>
        </w:rPr>
        <w:t xml:space="preserve"> знаком не был, также не был знаком со свидетелем, заинтересованности в исходе дела не имеет, при составлении протокола выполнял непосредственно свои должностные обязанности. Пояснил, что копия дислокации дорожных знаков и разметки актуальна на дату совершения право</w:t>
      </w:r>
      <w:r w:rsidRPr="00962A88" w:rsidR="005B6F1B">
        <w:rPr>
          <w:rFonts w:ascii="Times New Roman" w:hAnsi="Times New Roman" w:cs="Times New Roman"/>
        </w:rPr>
        <w:t xml:space="preserve">нарушения, </w:t>
      </w:r>
      <w:r w:rsidRPr="00962A88" w:rsidR="00C94230">
        <w:rPr>
          <w:rFonts w:ascii="Times New Roman" w:hAnsi="Times New Roman" w:cs="Times New Roman"/>
        </w:rPr>
        <w:t xml:space="preserve">она дополнительно </w:t>
      </w:r>
      <w:r w:rsidRPr="00962A88" w:rsidR="005B6F1B">
        <w:rPr>
          <w:rFonts w:ascii="Times New Roman" w:hAnsi="Times New Roman" w:cs="Times New Roman"/>
        </w:rPr>
        <w:t>проверяется административной практикой при формировании материала.</w:t>
      </w:r>
      <w:r w:rsidRPr="00962A88" w:rsidR="004715FE">
        <w:rPr>
          <w:rFonts w:ascii="Times New Roman" w:hAnsi="Times New Roman" w:cs="Times New Roman"/>
        </w:rPr>
        <w:t xml:space="preserve"> </w:t>
      </w:r>
      <w:r w:rsidRPr="00962A88" w:rsidR="00B670B1">
        <w:rPr>
          <w:rFonts w:ascii="Times New Roman" w:hAnsi="Times New Roman" w:cs="Times New Roman"/>
        </w:rPr>
        <w:t>Правонарушение зафиксировано непосредственно им</w:t>
      </w:r>
      <w:r w:rsidRPr="00962A88" w:rsidR="004715FE">
        <w:rPr>
          <w:rFonts w:ascii="Times New Roman" w:hAnsi="Times New Roman" w:cs="Times New Roman"/>
        </w:rPr>
        <w:t xml:space="preserve"> с </w:t>
      </w:r>
      <w:r w:rsidRPr="00962A88" w:rsidR="002933A1">
        <w:rPr>
          <w:rFonts w:ascii="Times New Roman" w:hAnsi="Times New Roman" w:cs="Times New Roman"/>
        </w:rPr>
        <w:t>напарником</w:t>
      </w:r>
      <w:r w:rsidRPr="00962A88" w:rsidR="004715FE">
        <w:rPr>
          <w:rFonts w:ascii="Times New Roman" w:hAnsi="Times New Roman" w:cs="Times New Roman"/>
        </w:rPr>
        <w:t xml:space="preserve"> ИДПС Ерновым Н.А.</w:t>
      </w:r>
      <w:r w:rsidRPr="00962A88" w:rsidR="002933A1">
        <w:rPr>
          <w:rFonts w:ascii="Times New Roman" w:hAnsi="Times New Roman" w:cs="Times New Roman"/>
        </w:rPr>
        <w:t xml:space="preserve"> Дополнил, что он с напарником </w:t>
      </w:r>
      <w:r w:rsidRPr="00962A88" w:rsidR="00DE14AF">
        <w:rPr>
          <w:rFonts w:ascii="Times New Roman" w:hAnsi="Times New Roman" w:cs="Times New Roman"/>
        </w:rPr>
        <w:t xml:space="preserve">29.03.2025 </w:t>
      </w:r>
      <w:r w:rsidRPr="00962A88" w:rsidR="002933A1">
        <w:rPr>
          <w:rFonts w:ascii="Times New Roman" w:hAnsi="Times New Roman" w:cs="Times New Roman"/>
        </w:rPr>
        <w:t xml:space="preserve">выехали с. г. </w:t>
      </w:r>
      <w:r w:rsidRPr="00962A88" w:rsidR="00F47005">
        <w:rPr>
          <w:rFonts w:ascii="Times New Roman" w:hAnsi="Times New Roman" w:cs="Times New Roman"/>
        </w:rPr>
        <w:t>Ханты-Мансийска</w:t>
      </w:r>
      <w:r w:rsidRPr="00962A88" w:rsidR="002933A1">
        <w:rPr>
          <w:rFonts w:ascii="Times New Roman" w:hAnsi="Times New Roman" w:cs="Times New Roman"/>
        </w:rPr>
        <w:t xml:space="preserve"> в сторону г. </w:t>
      </w:r>
      <w:r w:rsidRPr="00962A88" w:rsidR="00F47005">
        <w:rPr>
          <w:rFonts w:ascii="Times New Roman" w:hAnsi="Times New Roman" w:cs="Times New Roman"/>
        </w:rPr>
        <w:t xml:space="preserve">Нефтеюганска в район 816 км., согласно карточке, </w:t>
      </w:r>
      <w:r w:rsidRPr="00962A88" w:rsidR="005B6F1B">
        <w:rPr>
          <w:rFonts w:ascii="Times New Roman" w:hAnsi="Times New Roman" w:cs="Times New Roman"/>
        </w:rPr>
        <w:t>служебный</w:t>
      </w:r>
      <w:r w:rsidRPr="00962A88" w:rsidR="004232B4">
        <w:rPr>
          <w:rFonts w:ascii="Times New Roman" w:hAnsi="Times New Roman" w:cs="Times New Roman"/>
        </w:rPr>
        <w:t xml:space="preserve"> автомобиль находился под его управлением, </w:t>
      </w:r>
      <w:r w:rsidRPr="00962A88" w:rsidR="00F47005">
        <w:rPr>
          <w:rFonts w:ascii="Times New Roman" w:hAnsi="Times New Roman" w:cs="Times New Roman"/>
        </w:rPr>
        <w:t xml:space="preserve">и им на встречу на 932 км. </w:t>
      </w:r>
      <w:r w:rsidRPr="00962A88" w:rsidR="0025634F">
        <w:rPr>
          <w:rFonts w:ascii="Times New Roman" w:hAnsi="Times New Roman" w:cs="Times New Roman"/>
        </w:rPr>
        <w:t xml:space="preserve">а/д Р404 Тюмень-Тобольск-Ханты-Мансийск Ханты-Мансийского района выехал в зоне действия знака 3.20 автомобиль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25634F">
        <w:rPr>
          <w:rFonts w:ascii="Times New Roman" w:hAnsi="Times New Roman" w:cs="Times New Roman"/>
        </w:rPr>
        <w:t xml:space="preserve"> под управлением Пичугина С.А.</w:t>
      </w:r>
      <w:r w:rsidRPr="00962A88" w:rsidR="00DE14AF">
        <w:rPr>
          <w:rFonts w:ascii="Times New Roman" w:hAnsi="Times New Roman" w:cs="Times New Roman"/>
        </w:rPr>
        <w:t xml:space="preserve"> </w:t>
      </w:r>
      <w:r w:rsidRPr="00962A88" w:rsidR="004232B4">
        <w:rPr>
          <w:rFonts w:ascii="Times New Roman" w:hAnsi="Times New Roman" w:cs="Times New Roman"/>
        </w:rPr>
        <w:t xml:space="preserve">В целях пресечения и фиксации </w:t>
      </w:r>
      <w:r w:rsidRPr="00962A88" w:rsidR="00066FF0">
        <w:rPr>
          <w:rFonts w:ascii="Times New Roman" w:hAnsi="Times New Roman" w:cs="Times New Roman"/>
        </w:rPr>
        <w:t xml:space="preserve">правонарушения ИДПС на служебном автомобиле развернулись и начали преследование транспортного средства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066FF0">
        <w:rPr>
          <w:rFonts w:ascii="Times New Roman" w:hAnsi="Times New Roman" w:cs="Times New Roman"/>
        </w:rPr>
        <w:t>, после его остановки была установлена личность водителя, которым оказался Пичугин С.А.</w:t>
      </w:r>
      <w:r w:rsidRPr="00962A88" w:rsidR="0043385C">
        <w:rPr>
          <w:rFonts w:ascii="Times New Roman" w:hAnsi="Times New Roman" w:cs="Times New Roman"/>
        </w:rPr>
        <w:t xml:space="preserve"> Также при остановке автомобиля </w:t>
      </w:r>
      <w:r w:rsidRPr="00962A88" w:rsidR="00066FF0">
        <w:rPr>
          <w:rFonts w:ascii="Times New Roman" w:hAnsi="Times New Roman" w:cs="Times New Roman"/>
        </w:rPr>
        <w:t xml:space="preserve">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43385C">
        <w:rPr>
          <w:rFonts w:ascii="Times New Roman" w:hAnsi="Times New Roman" w:cs="Times New Roman"/>
        </w:rPr>
        <w:t>, было остановлено транспортное средство Скания, водитель которого очевидно видел каким образом был совершен маневр «обгон» его транспортного средства</w:t>
      </w:r>
      <w:r w:rsidRPr="00962A88" w:rsidR="00EC6B27">
        <w:rPr>
          <w:rFonts w:ascii="Times New Roman" w:hAnsi="Times New Roman" w:cs="Times New Roman"/>
        </w:rPr>
        <w:t xml:space="preserve">. Свидетель </w:t>
      </w:r>
      <w:r w:rsidRPr="00962A88" w:rsidR="001F017C">
        <w:rPr>
          <w:rFonts w:ascii="Times New Roman" w:hAnsi="Times New Roman" w:cs="Times New Roman"/>
        </w:rPr>
        <w:t xml:space="preserve">после разъяснения ему прав, </w:t>
      </w:r>
      <w:r w:rsidRPr="00962A88" w:rsidR="00CC7DF0">
        <w:rPr>
          <w:rFonts w:ascii="Times New Roman" w:hAnsi="Times New Roman" w:cs="Times New Roman"/>
        </w:rPr>
        <w:t>ответственности</w:t>
      </w:r>
      <w:r w:rsidRPr="00962A88" w:rsidR="001F017C">
        <w:rPr>
          <w:rFonts w:ascii="Times New Roman" w:hAnsi="Times New Roman" w:cs="Times New Roman"/>
        </w:rPr>
        <w:t xml:space="preserve">, обязанностей </w:t>
      </w:r>
      <w:r w:rsidRPr="00962A88" w:rsidR="00EC6B27">
        <w:rPr>
          <w:rFonts w:ascii="Times New Roman" w:hAnsi="Times New Roman" w:cs="Times New Roman"/>
        </w:rPr>
        <w:t xml:space="preserve">был опрошен, дал достоверные </w:t>
      </w:r>
      <w:r w:rsidRPr="00962A88" w:rsidR="001F017C">
        <w:rPr>
          <w:rFonts w:ascii="Times New Roman" w:hAnsi="Times New Roman" w:cs="Times New Roman"/>
        </w:rPr>
        <w:t>сведения</w:t>
      </w:r>
      <w:r w:rsidRPr="00962A88" w:rsidR="00EC6B27">
        <w:rPr>
          <w:rFonts w:ascii="Times New Roman" w:hAnsi="Times New Roman" w:cs="Times New Roman"/>
        </w:rPr>
        <w:t xml:space="preserve"> о том при каких </w:t>
      </w:r>
      <w:r w:rsidRPr="00962A88" w:rsidR="00EC6B27">
        <w:rPr>
          <w:rFonts w:ascii="Times New Roman" w:hAnsi="Times New Roman" w:cs="Times New Roman"/>
        </w:rPr>
        <w:t>обстоятельствах, каким образом был осуществлен маневр обгон Пичугиным С.А.</w:t>
      </w:r>
      <w:r w:rsidRPr="00962A88" w:rsidR="001F017C">
        <w:rPr>
          <w:rFonts w:ascii="Times New Roman" w:hAnsi="Times New Roman" w:cs="Times New Roman"/>
        </w:rPr>
        <w:t xml:space="preserve"> Свидетель был опрошен в целях полного формирования материала</w:t>
      </w:r>
      <w:r w:rsidRPr="00962A88" w:rsidR="00CC7DF0">
        <w:rPr>
          <w:rFonts w:ascii="Times New Roman" w:hAnsi="Times New Roman" w:cs="Times New Roman"/>
        </w:rPr>
        <w:t>, доказательственной базы</w:t>
      </w:r>
      <w:r w:rsidRPr="00962A88" w:rsidR="001F017C">
        <w:rPr>
          <w:rFonts w:ascii="Times New Roman" w:hAnsi="Times New Roman" w:cs="Times New Roman"/>
        </w:rPr>
        <w:t xml:space="preserve"> по делу об административном правонарушении</w:t>
      </w:r>
      <w:r w:rsidRPr="00962A88" w:rsidR="00820A89">
        <w:rPr>
          <w:rFonts w:ascii="Times New Roman" w:hAnsi="Times New Roman" w:cs="Times New Roman"/>
        </w:rPr>
        <w:t xml:space="preserve">, ему разъяснялись права, обязанности, </w:t>
      </w:r>
      <w:r w:rsidRPr="00962A88" w:rsidR="00790FDF">
        <w:rPr>
          <w:rFonts w:ascii="Times New Roman" w:hAnsi="Times New Roman" w:cs="Times New Roman"/>
        </w:rPr>
        <w:t>ответственность</w:t>
      </w:r>
      <w:r w:rsidRPr="00962A88" w:rsidR="00B43C38">
        <w:rPr>
          <w:rFonts w:ascii="Times New Roman" w:hAnsi="Times New Roman" w:cs="Times New Roman"/>
        </w:rPr>
        <w:t>. Имеется видео опроса свидетеля, возможно не в полн</w:t>
      </w:r>
      <w:r w:rsidRPr="00962A88" w:rsidR="00790FDF">
        <w:rPr>
          <w:rFonts w:ascii="Times New Roman" w:hAnsi="Times New Roman" w:cs="Times New Roman"/>
        </w:rPr>
        <w:t>ом объеме, поскольку обязанность</w:t>
      </w:r>
      <w:r w:rsidRPr="00962A88" w:rsidR="00B43C38">
        <w:rPr>
          <w:rFonts w:ascii="Times New Roman" w:hAnsi="Times New Roman" w:cs="Times New Roman"/>
        </w:rPr>
        <w:t xml:space="preserve"> фиксирования на видео допроса </w:t>
      </w:r>
      <w:r w:rsidRPr="00962A88" w:rsidR="00790FDF">
        <w:rPr>
          <w:rFonts w:ascii="Times New Roman" w:hAnsi="Times New Roman" w:cs="Times New Roman"/>
        </w:rPr>
        <w:t>отсутствует</w:t>
      </w:r>
      <w:r w:rsidRPr="00962A88" w:rsidR="00B43C38">
        <w:rPr>
          <w:rFonts w:ascii="Times New Roman" w:hAnsi="Times New Roman" w:cs="Times New Roman"/>
        </w:rPr>
        <w:t>.</w:t>
      </w:r>
      <w:r w:rsidRPr="00962A88" w:rsidR="00CC7DF0">
        <w:rPr>
          <w:rFonts w:ascii="Times New Roman" w:hAnsi="Times New Roman" w:cs="Times New Roman"/>
        </w:rPr>
        <w:t xml:space="preserve"> В данном случае свидетель по делу был необходим, поскольку инспекторами осуществлялось преследование </w:t>
      </w:r>
      <w:r w:rsidRPr="00962A88" w:rsidR="00002E7A">
        <w:rPr>
          <w:rFonts w:ascii="Times New Roman" w:hAnsi="Times New Roman" w:cs="Times New Roman"/>
        </w:rPr>
        <w:t xml:space="preserve">автомобиля </w:t>
      </w:r>
      <w:r w:rsidRPr="00962A88" w:rsidR="00CC7DF0">
        <w:rPr>
          <w:rFonts w:ascii="Times New Roman" w:hAnsi="Times New Roman" w:cs="Times New Roman"/>
        </w:rPr>
        <w:t>и была вероятность, что видео могло быть плохого качества, где плохо отразятся государственные регистрационные знаки транспор</w:t>
      </w:r>
      <w:r w:rsidRPr="00962A88" w:rsidR="00002E7A">
        <w:rPr>
          <w:rFonts w:ascii="Times New Roman" w:hAnsi="Times New Roman" w:cs="Times New Roman"/>
        </w:rPr>
        <w:t>тных средств и действительно по-</w:t>
      </w:r>
      <w:r w:rsidRPr="00962A88" w:rsidR="00CC7DF0">
        <w:rPr>
          <w:rFonts w:ascii="Times New Roman" w:hAnsi="Times New Roman" w:cs="Times New Roman"/>
        </w:rPr>
        <w:t>настоящему делу было видео плохого качества потому не приобщалось к протоколу об административном правонарушении</w:t>
      </w:r>
      <w:r w:rsidRPr="00962A88" w:rsidR="00D64008">
        <w:rPr>
          <w:rFonts w:ascii="Times New Roman" w:hAnsi="Times New Roman" w:cs="Times New Roman"/>
        </w:rPr>
        <w:t>, а в настоящее время такая возможность утрачена, поскольку прошло уже более месяца с даты события административного правонарушения.</w:t>
      </w:r>
    </w:p>
    <w:p w:rsidR="00AC07F1" w:rsidRPr="00962A88" w:rsidP="006D39CC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 xml:space="preserve">  В судебном заседании 20.05.2025 свидете</w:t>
      </w:r>
      <w:r w:rsidRPr="00962A88">
        <w:rPr>
          <w:rFonts w:ascii="Times New Roman" w:hAnsi="Times New Roman" w:cs="Times New Roman"/>
        </w:rPr>
        <w:t>ль по делу – инспектор ДПС Ернов Н.А. полностью подтвердил описанное в протоколе об административном правонарушении событие вменяемого Пичугину С.А. правонарушения, сведения, указанные в рапорте, отраженные в схеме правонарушения. Сообщил, что ранее с Пичу</w:t>
      </w:r>
      <w:r w:rsidRPr="00962A88">
        <w:rPr>
          <w:rFonts w:ascii="Times New Roman" w:hAnsi="Times New Roman" w:cs="Times New Roman"/>
        </w:rPr>
        <w:t>гиным С.А. знаком не был, также не был знаком со свидетелем, заинтересованности в исходе дела не имеет, при составлении протокола выполнял непосредственно свои должностные обязанности.</w:t>
      </w:r>
    </w:p>
    <w:p w:rsidR="002678F1" w:rsidRPr="00962A88" w:rsidP="002678F1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 xml:space="preserve">В судебном заседании защитник Пичугина С.А. – </w:t>
      </w:r>
      <w:r w:rsidRPr="00962A88" w:rsidR="00FF5A6F">
        <w:rPr>
          <w:rFonts w:ascii="Times New Roman" w:hAnsi="Times New Roman" w:cs="Times New Roman"/>
        </w:rPr>
        <w:t>Конев Т.Р.</w:t>
      </w:r>
      <w:r w:rsidRPr="00962A88">
        <w:rPr>
          <w:rFonts w:ascii="Times New Roman" w:hAnsi="Times New Roman" w:cs="Times New Roman"/>
        </w:rPr>
        <w:t xml:space="preserve">, действующий на основании </w:t>
      </w:r>
      <w:r w:rsidRPr="00962A88" w:rsidR="00FF5A6F">
        <w:rPr>
          <w:rFonts w:ascii="Times New Roman" w:hAnsi="Times New Roman" w:cs="Times New Roman"/>
        </w:rPr>
        <w:t>доверенности</w:t>
      </w:r>
      <w:r w:rsidRPr="00962A88" w:rsidR="00973A0F">
        <w:rPr>
          <w:rFonts w:ascii="Times New Roman" w:hAnsi="Times New Roman" w:cs="Times New Roman"/>
        </w:rPr>
        <w:t xml:space="preserve"> от 13.05.2025 86 АА 3816195</w:t>
      </w:r>
      <w:r w:rsidRPr="00962A88">
        <w:rPr>
          <w:rFonts w:ascii="Times New Roman" w:hAnsi="Times New Roman" w:cs="Times New Roman"/>
        </w:rPr>
        <w:t>, пояснил, что</w:t>
      </w:r>
      <w:r w:rsidRPr="00962A88" w:rsidR="00FF5A6F">
        <w:rPr>
          <w:rFonts w:ascii="Times New Roman" w:hAnsi="Times New Roman" w:cs="Times New Roman"/>
        </w:rPr>
        <w:t xml:space="preserve"> Пичугин С.А. </w:t>
      </w:r>
      <w:r w:rsidRPr="00962A88" w:rsidR="00DE5A90">
        <w:rPr>
          <w:rFonts w:ascii="Times New Roman" w:hAnsi="Times New Roman" w:cs="Times New Roman"/>
        </w:rPr>
        <w:t>правонарушение</w:t>
      </w:r>
      <w:r w:rsidRPr="00962A88" w:rsidR="00FF5A6F">
        <w:rPr>
          <w:rFonts w:ascii="Times New Roman" w:hAnsi="Times New Roman" w:cs="Times New Roman"/>
        </w:rPr>
        <w:t xml:space="preserve"> не </w:t>
      </w:r>
      <w:r w:rsidRPr="00962A88" w:rsidR="00DE5A90">
        <w:rPr>
          <w:rFonts w:ascii="Times New Roman" w:hAnsi="Times New Roman" w:cs="Times New Roman"/>
        </w:rPr>
        <w:t>совершал</w:t>
      </w:r>
      <w:r w:rsidRPr="00962A88" w:rsidR="00FF5A6F">
        <w:rPr>
          <w:rFonts w:ascii="Times New Roman" w:hAnsi="Times New Roman" w:cs="Times New Roman"/>
        </w:rPr>
        <w:t>, таковых доказательств в материалах дела не имеется</w:t>
      </w:r>
      <w:r w:rsidRPr="00962A88" w:rsidR="00973A0F">
        <w:rPr>
          <w:rFonts w:ascii="Times New Roman" w:hAnsi="Times New Roman" w:cs="Times New Roman"/>
        </w:rPr>
        <w:t>, показания свидетеля не могут быть признаны допустимыми, поскольку на видео видно, что он ничего по делу не пояснял, подписал</w:t>
      </w:r>
      <w:r w:rsidRPr="00962A88" w:rsidR="004F2409">
        <w:rPr>
          <w:rFonts w:ascii="Times New Roman" w:hAnsi="Times New Roman" w:cs="Times New Roman"/>
        </w:rPr>
        <w:t xml:space="preserve"> лишь</w:t>
      </w:r>
      <w:r w:rsidRPr="00962A88" w:rsidR="00973A0F">
        <w:rPr>
          <w:rFonts w:ascii="Times New Roman" w:hAnsi="Times New Roman" w:cs="Times New Roman"/>
        </w:rPr>
        <w:t xml:space="preserve">, то, что </w:t>
      </w:r>
      <w:r w:rsidRPr="00962A88" w:rsidR="00871CFC">
        <w:rPr>
          <w:rFonts w:ascii="Times New Roman" w:hAnsi="Times New Roman" w:cs="Times New Roman"/>
        </w:rPr>
        <w:t>подготовлено</w:t>
      </w:r>
      <w:r w:rsidRPr="00962A88" w:rsidR="00973A0F">
        <w:rPr>
          <w:rFonts w:ascii="Times New Roman" w:hAnsi="Times New Roman" w:cs="Times New Roman"/>
        </w:rPr>
        <w:t xml:space="preserve"> было ИДПС</w:t>
      </w:r>
      <w:r w:rsidRPr="00962A88" w:rsidR="004F2409">
        <w:rPr>
          <w:rFonts w:ascii="Times New Roman" w:hAnsi="Times New Roman" w:cs="Times New Roman"/>
        </w:rPr>
        <w:t>; предположил, что копия проекта организации дорожного движения не является актуальной на дату совершения вменяемого правонарушения.</w:t>
      </w:r>
    </w:p>
    <w:p w:rsidR="00963AF7" w:rsidRPr="00962A88" w:rsidP="002678F1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 xml:space="preserve">Мировой судья, выслушав </w:t>
      </w:r>
      <w:r w:rsidRPr="00962A88" w:rsidR="00265F52">
        <w:rPr>
          <w:rFonts w:ascii="Times New Roman" w:hAnsi="Times New Roman" w:cs="Times New Roman"/>
        </w:rPr>
        <w:t>Пичугина С.А.</w:t>
      </w:r>
      <w:r w:rsidRPr="00962A88">
        <w:rPr>
          <w:rFonts w:ascii="Times New Roman" w:hAnsi="Times New Roman" w:cs="Times New Roman"/>
        </w:rPr>
        <w:t>,</w:t>
      </w:r>
      <w:r w:rsidRPr="00962A88" w:rsidR="005A0BAF">
        <w:rPr>
          <w:rFonts w:ascii="Times New Roman" w:hAnsi="Times New Roman" w:cs="Times New Roman"/>
        </w:rPr>
        <w:t xml:space="preserve"> </w:t>
      </w:r>
      <w:r w:rsidRPr="00962A88" w:rsidR="00622FC1">
        <w:rPr>
          <w:rFonts w:ascii="Times New Roman" w:hAnsi="Times New Roman" w:cs="Times New Roman"/>
        </w:rPr>
        <w:t>свидетелей: Шонтыбаева И.К., Ернов</w:t>
      </w:r>
      <w:r w:rsidRPr="00962A88" w:rsidR="00EA1FF8">
        <w:rPr>
          <w:rFonts w:ascii="Times New Roman" w:hAnsi="Times New Roman" w:cs="Times New Roman"/>
        </w:rPr>
        <w:t>а</w:t>
      </w:r>
      <w:r w:rsidRPr="00962A88" w:rsidR="00622FC1">
        <w:rPr>
          <w:rFonts w:ascii="Times New Roman" w:hAnsi="Times New Roman" w:cs="Times New Roman"/>
        </w:rPr>
        <w:t xml:space="preserve"> Н.А.</w:t>
      </w:r>
      <w:r w:rsidRPr="00962A88" w:rsidR="00EA1FF8">
        <w:rPr>
          <w:rFonts w:ascii="Times New Roman" w:hAnsi="Times New Roman" w:cs="Times New Roman"/>
        </w:rPr>
        <w:t>,</w:t>
      </w:r>
      <w:r w:rsidRPr="00962A88" w:rsidR="00622FC1">
        <w:rPr>
          <w:rFonts w:ascii="Times New Roman" w:hAnsi="Times New Roman" w:cs="Times New Roman"/>
        </w:rPr>
        <w:t xml:space="preserve"> </w:t>
      </w:r>
      <w:r w:rsidRPr="00962A88" w:rsidR="005A0BAF">
        <w:rPr>
          <w:rFonts w:ascii="Times New Roman" w:hAnsi="Times New Roman" w:cs="Times New Roman"/>
        </w:rPr>
        <w:t xml:space="preserve">защитника </w:t>
      </w:r>
      <w:r w:rsidRPr="00962A88" w:rsidR="00622FC1">
        <w:rPr>
          <w:rFonts w:ascii="Times New Roman" w:hAnsi="Times New Roman" w:cs="Times New Roman"/>
        </w:rPr>
        <w:t>Конева Т.Р.</w:t>
      </w:r>
      <w:r w:rsidRPr="00962A88" w:rsidR="005A0BAF">
        <w:rPr>
          <w:rFonts w:ascii="Times New Roman" w:hAnsi="Times New Roman" w:cs="Times New Roman"/>
        </w:rPr>
        <w:t xml:space="preserve">, </w:t>
      </w:r>
      <w:r w:rsidRPr="00962A88">
        <w:rPr>
          <w:rFonts w:ascii="Times New Roman" w:hAnsi="Times New Roman" w:cs="Times New Roman"/>
        </w:rPr>
        <w:t xml:space="preserve">исследовав материалы дела, считает, что вина </w:t>
      </w:r>
      <w:r w:rsidRPr="00962A88" w:rsidR="00265F52">
        <w:rPr>
          <w:rFonts w:ascii="Times New Roman" w:hAnsi="Times New Roman" w:cs="Times New Roman"/>
        </w:rPr>
        <w:t>Пичугина С.А.</w:t>
      </w:r>
      <w:r w:rsidRPr="00962A88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B04463" w:rsidRPr="00962A88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962A88" w:rsidR="007149D2">
        <w:rPr>
          <w:rFonts w:ascii="Times New Roman" w:hAnsi="Times New Roman" w:cs="Times New Roman"/>
        </w:rPr>
        <w:t xml:space="preserve">86 ХМ </w:t>
      </w:r>
      <w:r w:rsidRPr="00962A88" w:rsidR="005A0BAF">
        <w:rPr>
          <w:rFonts w:ascii="Times New Roman" w:hAnsi="Times New Roman" w:cs="Times New Roman"/>
        </w:rPr>
        <w:t>685496</w:t>
      </w:r>
      <w:r w:rsidRPr="00962A88">
        <w:rPr>
          <w:rFonts w:ascii="Times New Roman" w:hAnsi="Times New Roman" w:cs="Times New Roman"/>
        </w:rPr>
        <w:t xml:space="preserve"> от </w:t>
      </w:r>
      <w:r w:rsidRPr="00962A88" w:rsidR="00265F52">
        <w:rPr>
          <w:rFonts w:ascii="Times New Roman" w:hAnsi="Times New Roman" w:cs="Times New Roman"/>
        </w:rPr>
        <w:t>29.</w:t>
      </w:r>
      <w:r w:rsidRPr="00962A88" w:rsidR="005A0BAF">
        <w:rPr>
          <w:rFonts w:ascii="Times New Roman" w:hAnsi="Times New Roman" w:cs="Times New Roman"/>
        </w:rPr>
        <w:t>03</w:t>
      </w:r>
      <w:r w:rsidRPr="00962A88" w:rsidR="00265F52">
        <w:rPr>
          <w:rFonts w:ascii="Times New Roman" w:hAnsi="Times New Roman" w:cs="Times New Roman"/>
        </w:rPr>
        <w:t>.2025</w:t>
      </w:r>
      <w:r w:rsidRPr="00962A88">
        <w:rPr>
          <w:rFonts w:ascii="Times New Roman" w:hAnsi="Times New Roman" w:cs="Times New Roman"/>
        </w:rPr>
        <w:t xml:space="preserve">, согласно которому </w:t>
      </w:r>
      <w:r w:rsidRPr="00962A88" w:rsidR="00D34A4A">
        <w:rPr>
          <w:rFonts w:ascii="Times New Roman" w:hAnsi="Times New Roman" w:cs="Times New Roman"/>
        </w:rPr>
        <w:t xml:space="preserve">29.03.2025 в 08 час. 48 мин. на 932 км а/д Р404 Тюмень-Тобольск-Ханты-Мансийск Ханты-Мансийского района, водитель Пичугин С.А. управляя транспортным средством </w:t>
      </w:r>
      <w:r w:rsidRPr="00962A88" w:rsidR="00962A88">
        <w:rPr>
          <w:rFonts w:ascii="Times New Roman" w:hAnsi="Times New Roman" w:cs="Times New Roman"/>
        </w:rPr>
        <w:t>**</w:t>
      </w:r>
      <w:r w:rsidRPr="00962A88" w:rsidR="00D34A4A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D34A4A">
        <w:rPr>
          <w:rFonts w:ascii="Times New Roman" w:hAnsi="Times New Roman" w:cs="Times New Roman"/>
        </w:rPr>
        <w:t xml:space="preserve"> осуществил обгон грузового транспортного средства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D34A4A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D34A4A">
        <w:rPr>
          <w:rFonts w:ascii="Times New Roman" w:hAnsi="Times New Roman" w:cs="Times New Roman"/>
        </w:rPr>
        <w:t xml:space="preserve"> 186 в составе п/п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D34A4A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D34A4A">
        <w:rPr>
          <w:rFonts w:ascii="Times New Roman" w:hAnsi="Times New Roman" w:cs="Times New Roman"/>
        </w:rPr>
        <w:t xml:space="preserve"> с выездом на полосу дороги, предназначенную для движения встречных транспортных средств в зоне действия дорожного знака 3.20 «обгон запрещен», данное административное правонарушение совершено повторно</w:t>
      </w:r>
      <w:r w:rsidRPr="00962A88" w:rsidR="00A60EF9">
        <w:rPr>
          <w:rFonts w:ascii="Times New Roman" w:hAnsi="Times New Roman" w:cs="Times New Roman"/>
        </w:rPr>
        <w:t xml:space="preserve">. </w:t>
      </w:r>
      <w:r w:rsidRPr="00962A88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962A88" w:rsidR="00265F52">
        <w:rPr>
          <w:rFonts w:ascii="Times New Roman" w:hAnsi="Times New Roman" w:cs="Times New Roman"/>
        </w:rPr>
        <w:t>Пичугина С.А.</w:t>
      </w:r>
      <w:r w:rsidRPr="00962A88">
        <w:rPr>
          <w:rFonts w:ascii="Times New Roman" w:hAnsi="Times New Roman" w:cs="Times New Roman"/>
        </w:rPr>
        <w:t xml:space="preserve"> о том, что </w:t>
      </w:r>
      <w:r w:rsidRPr="00962A88" w:rsidR="00147ACE">
        <w:rPr>
          <w:rFonts w:ascii="Times New Roman" w:hAnsi="Times New Roman" w:cs="Times New Roman"/>
        </w:rPr>
        <w:t>он</w:t>
      </w:r>
      <w:r w:rsidRPr="00962A88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962A88" w:rsidR="00147ACE">
        <w:rPr>
          <w:rFonts w:ascii="Times New Roman" w:hAnsi="Times New Roman" w:cs="Times New Roman"/>
        </w:rPr>
        <w:t>ему</w:t>
      </w:r>
      <w:r w:rsidRPr="00962A88">
        <w:rPr>
          <w:rFonts w:ascii="Times New Roman" w:hAnsi="Times New Roman" w:cs="Times New Roman"/>
        </w:rPr>
        <w:t xml:space="preserve"> разъяснены; </w:t>
      </w:r>
    </w:p>
    <w:p w:rsidR="0014658E" w:rsidRPr="00962A88" w:rsidP="0014658E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- объяснением</w:t>
      </w:r>
      <w:r w:rsidRPr="00962A88">
        <w:rPr>
          <w:rFonts w:ascii="Times New Roman" w:hAnsi="Times New Roman" w:cs="Times New Roman"/>
        </w:rPr>
        <w:t xml:space="preserve"> свидетеля </w:t>
      </w:r>
      <w:r w:rsidRPr="00962A88" w:rsidR="00384EEE">
        <w:rPr>
          <w:rFonts w:ascii="Times New Roman" w:hAnsi="Times New Roman" w:cs="Times New Roman"/>
        </w:rPr>
        <w:t>Аллагурова И.А. от 29.03.2025</w:t>
      </w:r>
      <w:r w:rsidRPr="00962A88" w:rsidR="00983830">
        <w:rPr>
          <w:rFonts w:ascii="Times New Roman" w:hAnsi="Times New Roman" w:cs="Times New Roman"/>
        </w:rPr>
        <w:t>, Аллагуров</w:t>
      </w:r>
      <w:r w:rsidRPr="00962A88">
        <w:rPr>
          <w:rFonts w:ascii="Times New Roman" w:hAnsi="Times New Roman" w:cs="Times New Roman"/>
        </w:rPr>
        <w:t>у</w:t>
      </w:r>
      <w:r w:rsidRPr="00962A88" w:rsidR="00983830">
        <w:rPr>
          <w:rFonts w:ascii="Times New Roman" w:hAnsi="Times New Roman" w:cs="Times New Roman"/>
        </w:rPr>
        <w:t xml:space="preserve"> И.А. были разъяснены положения ст. 25.6 КоАП РФ, ст. 17.9 КоАП РФ, ст. 51 Конституции РФ</w:t>
      </w:r>
      <w:r w:rsidRPr="00962A88" w:rsidR="00384EEE">
        <w:rPr>
          <w:rFonts w:ascii="Times New Roman" w:hAnsi="Times New Roman" w:cs="Times New Roman"/>
        </w:rPr>
        <w:t xml:space="preserve">, из </w:t>
      </w:r>
      <w:r w:rsidRPr="00962A88">
        <w:rPr>
          <w:rFonts w:ascii="Times New Roman" w:hAnsi="Times New Roman" w:cs="Times New Roman"/>
        </w:rPr>
        <w:t>объяснения</w:t>
      </w:r>
      <w:r w:rsidRPr="00962A88" w:rsidR="00384EEE">
        <w:rPr>
          <w:rFonts w:ascii="Times New Roman" w:hAnsi="Times New Roman" w:cs="Times New Roman"/>
        </w:rPr>
        <w:t xml:space="preserve"> следует, что он управлял транспортным средством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384EEE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384EEE">
        <w:rPr>
          <w:rFonts w:ascii="Times New Roman" w:hAnsi="Times New Roman" w:cs="Times New Roman"/>
        </w:rPr>
        <w:t xml:space="preserve"> в составе п/п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384EEE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B0011F">
        <w:rPr>
          <w:rFonts w:ascii="Times New Roman" w:hAnsi="Times New Roman" w:cs="Times New Roman"/>
        </w:rPr>
        <w:t xml:space="preserve">, двигался со стороны г. Нефтеюганска в сторону г. Ханты-Мансийска со скоростью 80 км/ч. На 932 км а/д Р404 Тюмень-Тобольск-Ханты-Мансийск Ханты-Мансийского района 29.03.2025 в 08 час. 48 мин. его транспортное средство обогнал </w:t>
      </w:r>
      <w:r w:rsidRPr="00962A88" w:rsidR="00C63C61">
        <w:rPr>
          <w:rFonts w:ascii="Times New Roman" w:hAnsi="Times New Roman" w:cs="Times New Roman"/>
        </w:rPr>
        <w:t xml:space="preserve">а/м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C63C61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C63C61">
        <w:rPr>
          <w:rFonts w:ascii="Times New Roman" w:hAnsi="Times New Roman" w:cs="Times New Roman"/>
        </w:rPr>
        <w:t xml:space="preserve"> с выездом на полосу дороги, предназначенную для встречного движения в зоне действия дорожного знака 3.20 «обгон запрещен». На обочину не съезжал</w:t>
      </w:r>
      <w:r w:rsidRPr="00962A88" w:rsidR="00983830">
        <w:rPr>
          <w:rFonts w:ascii="Times New Roman" w:hAnsi="Times New Roman" w:cs="Times New Roman"/>
        </w:rPr>
        <w:t>, указатели поворота не включал,</w:t>
      </w:r>
      <w:r w:rsidRPr="00962A88">
        <w:rPr>
          <w:rFonts w:ascii="Times New Roman" w:hAnsi="Times New Roman" w:cs="Times New Roman"/>
        </w:rPr>
        <w:t xml:space="preserve"> двигался в прямом направлении; </w:t>
      </w:r>
    </w:p>
    <w:p w:rsidR="00B05D28" w:rsidRPr="00962A88" w:rsidP="00B05D28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-</w:t>
      </w:r>
      <w:r w:rsidRPr="00962A88" w:rsidR="00963AF7">
        <w:rPr>
          <w:rFonts w:ascii="Times New Roman" w:hAnsi="Times New Roman" w:cs="Times New Roman"/>
        </w:rPr>
        <w:t xml:space="preserve"> схемой места совершения административного правонарушения</w:t>
      </w:r>
      <w:r w:rsidRPr="00962A88" w:rsidR="00A60EF9">
        <w:rPr>
          <w:rFonts w:ascii="Times New Roman" w:hAnsi="Times New Roman" w:cs="Times New Roman"/>
        </w:rPr>
        <w:t xml:space="preserve"> к протоколу 86 ХМ </w:t>
      </w:r>
      <w:r w:rsidRPr="00962A88">
        <w:rPr>
          <w:rFonts w:ascii="Times New Roman" w:hAnsi="Times New Roman" w:cs="Times New Roman"/>
        </w:rPr>
        <w:t>685496</w:t>
      </w:r>
      <w:r w:rsidRPr="00962A88" w:rsidR="00963AF7">
        <w:rPr>
          <w:rFonts w:ascii="Times New Roman" w:hAnsi="Times New Roman" w:cs="Times New Roman"/>
        </w:rPr>
        <w:t>, согласно которой</w:t>
      </w:r>
      <w:r w:rsidRPr="00962A88" w:rsidR="003A3EB6">
        <w:rPr>
          <w:rFonts w:ascii="Times New Roman" w:hAnsi="Times New Roman" w:cs="Times New Roman"/>
        </w:rPr>
        <w:t xml:space="preserve"> 29.03.2025 в 08 час. 48 мин.</w:t>
      </w:r>
      <w:r w:rsidRPr="00962A88" w:rsidR="00963AF7">
        <w:rPr>
          <w:rFonts w:ascii="Times New Roman" w:hAnsi="Times New Roman" w:cs="Times New Roman"/>
        </w:rPr>
        <w:t xml:space="preserve"> </w:t>
      </w:r>
      <w:r w:rsidRPr="00962A88" w:rsidR="00265F52">
        <w:rPr>
          <w:rFonts w:ascii="Times New Roman" w:hAnsi="Times New Roman" w:cs="Times New Roman"/>
        </w:rPr>
        <w:t>Пичугин С.А.</w:t>
      </w:r>
      <w:r w:rsidRPr="00962A88" w:rsidR="00963AF7">
        <w:rPr>
          <w:rFonts w:ascii="Times New Roman" w:hAnsi="Times New Roman" w:cs="Times New Roman"/>
        </w:rPr>
        <w:t xml:space="preserve"> </w:t>
      </w:r>
      <w:r w:rsidRPr="00962A88" w:rsidR="00B02AB0">
        <w:rPr>
          <w:rFonts w:ascii="Times New Roman" w:hAnsi="Times New Roman" w:cs="Times New Roman"/>
        </w:rPr>
        <w:t xml:space="preserve">на </w:t>
      </w:r>
      <w:r w:rsidRPr="00962A88" w:rsidR="00265F52">
        <w:rPr>
          <w:rFonts w:ascii="Times New Roman" w:hAnsi="Times New Roman" w:cs="Times New Roman"/>
        </w:rPr>
        <w:t>932 км</w:t>
      </w:r>
      <w:r w:rsidRPr="00962A88" w:rsidR="002641F7">
        <w:rPr>
          <w:rFonts w:ascii="Times New Roman" w:hAnsi="Times New Roman" w:cs="Times New Roman"/>
        </w:rPr>
        <w:t xml:space="preserve"> а/д</w:t>
      </w:r>
      <w:r w:rsidRPr="00962A88" w:rsidR="00A552A3">
        <w:rPr>
          <w:rFonts w:ascii="Times New Roman" w:hAnsi="Times New Roman" w:cs="Times New Roman"/>
        </w:rPr>
        <w:t xml:space="preserve"> Р404</w:t>
      </w:r>
      <w:r w:rsidRPr="00962A88" w:rsidR="002641F7">
        <w:rPr>
          <w:rFonts w:ascii="Times New Roman" w:hAnsi="Times New Roman" w:cs="Times New Roman"/>
        </w:rPr>
        <w:t xml:space="preserve"> </w:t>
      </w:r>
      <w:r w:rsidRPr="00962A88" w:rsidR="00B02AB0">
        <w:rPr>
          <w:rFonts w:ascii="Times New Roman" w:hAnsi="Times New Roman" w:cs="Times New Roman"/>
        </w:rPr>
        <w:t xml:space="preserve">Тюмень-Тобольск-Ханты-Мансийск </w:t>
      </w:r>
      <w:r w:rsidRPr="00962A88" w:rsidR="003A3EB6">
        <w:rPr>
          <w:rFonts w:ascii="Times New Roman" w:hAnsi="Times New Roman" w:cs="Times New Roman"/>
        </w:rPr>
        <w:t>Ханты-Мансийского района</w:t>
      </w:r>
      <w:r w:rsidRPr="00962A88" w:rsidR="00AD5603">
        <w:rPr>
          <w:rFonts w:ascii="Times New Roman" w:hAnsi="Times New Roman" w:cs="Times New Roman"/>
        </w:rPr>
        <w:t xml:space="preserve"> </w:t>
      </w:r>
      <w:r w:rsidRPr="00962A88" w:rsidR="00963AF7">
        <w:rPr>
          <w:rFonts w:ascii="Times New Roman" w:hAnsi="Times New Roman" w:cs="Times New Roman"/>
        </w:rPr>
        <w:t xml:space="preserve">управляя а/м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5C5E50">
        <w:rPr>
          <w:rFonts w:ascii="Times New Roman" w:hAnsi="Times New Roman" w:cs="Times New Roman"/>
        </w:rPr>
        <w:t xml:space="preserve"> </w:t>
      </w:r>
      <w:r w:rsidRPr="00962A88" w:rsidR="00147ACE">
        <w:rPr>
          <w:rFonts w:ascii="Times New Roman" w:hAnsi="Times New Roman" w:cs="Times New Roman"/>
        </w:rPr>
        <w:t xml:space="preserve">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963AF7">
        <w:rPr>
          <w:rFonts w:ascii="Times New Roman" w:hAnsi="Times New Roman" w:cs="Times New Roman"/>
        </w:rPr>
        <w:t xml:space="preserve">, совершил обгон </w:t>
      </w:r>
      <w:r w:rsidRPr="00962A88" w:rsidR="00147ACE">
        <w:rPr>
          <w:rFonts w:ascii="Times New Roman" w:hAnsi="Times New Roman" w:cs="Times New Roman"/>
        </w:rPr>
        <w:t>транспортного средства</w:t>
      </w:r>
      <w:r w:rsidRPr="00962A88" w:rsidR="007123D5">
        <w:rPr>
          <w:rFonts w:ascii="Times New Roman" w:hAnsi="Times New Roman" w:cs="Times New Roman"/>
        </w:rPr>
        <w:t xml:space="preserve">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7123D5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7123D5">
        <w:rPr>
          <w:rFonts w:ascii="Times New Roman" w:hAnsi="Times New Roman" w:cs="Times New Roman"/>
        </w:rPr>
        <w:t xml:space="preserve"> в составе п/п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7123D5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AD5603">
        <w:rPr>
          <w:rFonts w:ascii="Times New Roman" w:hAnsi="Times New Roman" w:cs="Times New Roman"/>
        </w:rPr>
        <w:t xml:space="preserve">, </w:t>
      </w:r>
      <w:r w:rsidRPr="00962A88" w:rsidR="00147ACE">
        <w:rPr>
          <w:rFonts w:ascii="Times New Roman" w:hAnsi="Times New Roman" w:cs="Times New Roman"/>
        </w:rPr>
        <w:t xml:space="preserve">с выездом на полосу автодороги предназначенную для встречного движения </w:t>
      </w:r>
      <w:r w:rsidRPr="00962A88" w:rsidR="00301A07">
        <w:rPr>
          <w:rFonts w:ascii="Times New Roman" w:hAnsi="Times New Roman" w:cs="Times New Roman"/>
        </w:rPr>
        <w:t>в зоне действия дорожного знака 3.20 «обгон запрещен»</w:t>
      </w:r>
      <w:r w:rsidRPr="00962A88" w:rsidR="00963AF7">
        <w:rPr>
          <w:rFonts w:ascii="Times New Roman" w:hAnsi="Times New Roman" w:cs="Times New Roman"/>
        </w:rPr>
        <w:t xml:space="preserve">. </w:t>
      </w:r>
      <w:r w:rsidRPr="00962A88" w:rsidR="00265F52">
        <w:rPr>
          <w:rFonts w:ascii="Times New Roman" w:hAnsi="Times New Roman" w:cs="Times New Roman"/>
        </w:rPr>
        <w:t>Пичугин С.А.</w:t>
      </w:r>
      <w:r w:rsidRPr="00962A88" w:rsidR="00963AF7">
        <w:rPr>
          <w:rFonts w:ascii="Times New Roman" w:hAnsi="Times New Roman" w:cs="Times New Roman"/>
        </w:rPr>
        <w:t xml:space="preserve"> со схемой был ознакомлен</w:t>
      </w:r>
      <w:r w:rsidRPr="00962A88" w:rsidR="007123D5">
        <w:rPr>
          <w:rFonts w:ascii="Times New Roman" w:hAnsi="Times New Roman" w:cs="Times New Roman"/>
        </w:rPr>
        <w:t>, не согласен</w:t>
      </w:r>
      <w:r w:rsidRPr="00962A88" w:rsidR="00963AF7">
        <w:rPr>
          <w:rFonts w:ascii="Times New Roman" w:hAnsi="Times New Roman" w:cs="Times New Roman"/>
        </w:rPr>
        <w:t>;</w:t>
      </w:r>
    </w:p>
    <w:p w:rsidR="00B05D28" w:rsidRPr="00962A88" w:rsidP="00B05D28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- рапортом ИДПС взвода №</w:t>
      </w:r>
      <w:r w:rsidRPr="00962A88" w:rsidR="00817482">
        <w:rPr>
          <w:rFonts w:ascii="Times New Roman" w:hAnsi="Times New Roman" w:cs="Times New Roman"/>
        </w:rPr>
        <w:t>2</w:t>
      </w:r>
      <w:r w:rsidRPr="00962A88">
        <w:rPr>
          <w:rFonts w:ascii="Times New Roman" w:hAnsi="Times New Roman" w:cs="Times New Roman"/>
        </w:rPr>
        <w:t xml:space="preserve"> роты №</w:t>
      </w:r>
      <w:r w:rsidRPr="00962A88" w:rsidR="00B02AB0">
        <w:rPr>
          <w:rFonts w:ascii="Times New Roman" w:hAnsi="Times New Roman" w:cs="Times New Roman"/>
        </w:rPr>
        <w:t>2</w:t>
      </w:r>
      <w:r w:rsidRPr="00962A88">
        <w:rPr>
          <w:rFonts w:ascii="Times New Roman" w:hAnsi="Times New Roman" w:cs="Times New Roman"/>
        </w:rPr>
        <w:t xml:space="preserve"> ОБ</w:t>
      </w:r>
      <w:r w:rsidRPr="00962A88" w:rsidR="00ED1029">
        <w:rPr>
          <w:rFonts w:ascii="Times New Roman" w:hAnsi="Times New Roman" w:cs="Times New Roman"/>
        </w:rPr>
        <w:t xml:space="preserve"> </w:t>
      </w:r>
      <w:r w:rsidRPr="00962A88">
        <w:rPr>
          <w:rFonts w:ascii="Times New Roman" w:hAnsi="Times New Roman" w:cs="Times New Roman"/>
        </w:rPr>
        <w:t xml:space="preserve">ДПС ГИБДД УМВД России по ХМАО-Югре </w:t>
      </w:r>
      <w:r w:rsidRPr="00962A88" w:rsidR="00E943C9">
        <w:rPr>
          <w:rFonts w:ascii="Times New Roman" w:hAnsi="Times New Roman" w:cs="Times New Roman"/>
        </w:rPr>
        <w:t>Ернова Н.А.</w:t>
      </w:r>
      <w:r w:rsidRPr="00962A88">
        <w:rPr>
          <w:rFonts w:ascii="Times New Roman" w:hAnsi="Times New Roman" w:cs="Times New Roman"/>
        </w:rPr>
        <w:t xml:space="preserve"> от </w:t>
      </w:r>
      <w:r w:rsidRPr="00962A88" w:rsidR="005A0BAF">
        <w:rPr>
          <w:rFonts w:ascii="Times New Roman" w:hAnsi="Times New Roman" w:cs="Times New Roman"/>
        </w:rPr>
        <w:t>29.03.2025</w:t>
      </w:r>
      <w:r w:rsidRPr="00962A88">
        <w:rPr>
          <w:rFonts w:ascii="Times New Roman" w:hAnsi="Times New Roman" w:cs="Times New Roman"/>
        </w:rPr>
        <w:t xml:space="preserve">, согласно которому, </w:t>
      </w:r>
      <w:r w:rsidRPr="00962A88" w:rsidR="005A0BAF">
        <w:rPr>
          <w:rFonts w:ascii="Times New Roman" w:hAnsi="Times New Roman" w:cs="Times New Roman"/>
        </w:rPr>
        <w:t>29.03.2025</w:t>
      </w:r>
      <w:r w:rsidRPr="00962A88" w:rsidR="00F5141B">
        <w:rPr>
          <w:rFonts w:ascii="Times New Roman" w:hAnsi="Times New Roman" w:cs="Times New Roman"/>
        </w:rPr>
        <w:t xml:space="preserve"> </w:t>
      </w:r>
      <w:r w:rsidRPr="00962A88" w:rsidR="00E943C9">
        <w:rPr>
          <w:rFonts w:ascii="Times New Roman" w:hAnsi="Times New Roman" w:cs="Times New Roman"/>
        </w:rPr>
        <w:t>в 08</w:t>
      </w:r>
      <w:r w:rsidRPr="00962A88" w:rsidR="00F5141B">
        <w:rPr>
          <w:rFonts w:ascii="Times New Roman" w:hAnsi="Times New Roman" w:cs="Times New Roman"/>
        </w:rPr>
        <w:t xml:space="preserve"> час. </w:t>
      </w:r>
      <w:r w:rsidRPr="00962A88" w:rsidR="00E943C9">
        <w:rPr>
          <w:rFonts w:ascii="Times New Roman" w:hAnsi="Times New Roman" w:cs="Times New Roman"/>
        </w:rPr>
        <w:t>48</w:t>
      </w:r>
      <w:r w:rsidRPr="00962A88" w:rsidR="00F5141B">
        <w:rPr>
          <w:rFonts w:ascii="Times New Roman" w:hAnsi="Times New Roman" w:cs="Times New Roman"/>
        </w:rPr>
        <w:t xml:space="preserve"> мин.</w:t>
      </w:r>
      <w:r w:rsidRPr="00962A88" w:rsidR="00E943C9">
        <w:rPr>
          <w:rFonts w:ascii="Times New Roman" w:hAnsi="Times New Roman" w:cs="Times New Roman"/>
        </w:rPr>
        <w:t xml:space="preserve"> на 932 км а/д Р404 </w:t>
      </w:r>
      <w:r w:rsidRPr="00962A88" w:rsidR="00E943C9">
        <w:rPr>
          <w:rFonts w:ascii="Times New Roman" w:hAnsi="Times New Roman" w:cs="Times New Roman"/>
        </w:rPr>
        <w:t>Тюмень-Тобольск-Ханты-Мансийск Ханты-Мансийского района</w:t>
      </w:r>
      <w:r w:rsidRPr="00962A88" w:rsidR="00593145">
        <w:rPr>
          <w:rFonts w:ascii="Times New Roman" w:hAnsi="Times New Roman" w:cs="Times New Roman"/>
        </w:rPr>
        <w:t xml:space="preserve"> им было выявлено административное правонарушение: т/с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593145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593145">
        <w:rPr>
          <w:rFonts w:ascii="Times New Roman" w:hAnsi="Times New Roman" w:cs="Times New Roman"/>
        </w:rPr>
        <w:t xml:space="preserve"> под управлением Пичугина С.А. осуществил обгон транспортного средства</w:t>
      </w:r>
      <w:r w:rsidRPr="00962A88" w:rsidR="00962A88">
        <w:rPr>
          <w:rFonts w:ascii="Times New Roman" w:hAnsi="Times New Roman" w:cs="Times New Roman"/>
        </w:rPr>
        <w:t>****</w:t>
      </w:r>
      <w:r w:rsidRPr="00962A88" w:rsidR="00A3521A">
        <w:rPr>
          <w:rFonts w:ascii="Times New Roman" w:hAnsi="Times New Roman" w:cs="Times New Roman"/>
        </w:rPr>
        <w:t xml:space="preserve">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A3521A">
        <w:rPr>
          <w:rFonts w:ascii="Times New Roman" w:hAnsi="Times New Roman" w:cs="Times New Roman"/>
        </w:rPr>
        <w:t xml:space="preserve"> в составе п/п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A3521A">
        <w:rPr>
          <w:rFonts w:ascii="Times New Roman" w:hAnsi="Times New Roman" w:cs="Times New Roman"/>
        </w:rPr>
        <w:t xml:space="preserve"> г/н </w:t>
      </w:r>
      <w:r w:rsidRPr="00962A88" w:rsidR="00962A88">
        <w:rPr>
          <w:rFonts w:ascii="Times New Roman" w:hAnsi="Times New Roman" w:cs="Times New Roman"/>
        </w:rPr>
        <w:t>***</w:t>
      </w:r>
      <w:r w:rsidRPr="00962A88" w:rsidR="00A3521A">
        <w:rPr>
          <w:rFonts w:ascii="Times New Roman" w:hAnsi="Times New Roman" w:cs="Times New Roman"/>
        </w:rPr>
        <w:t>с выездом на полосу, предназначенную для встречного движения в зоне действия дорожного знака 3.20 «обгон запрещен». Водителю Пичугину С.А. были разъяснены положения ст. 51 Конституции РФ и ст. 25.1 КоАП РФ</w:t>
      </w:r>
      <w:r w:rsidRPr="00962A88" w:rsidR="00AD12FA">
        <w:rPr>
          <w:rFonts w:ascii="Times New Roman" w:hAnsi="Times New Roman" w:cs="Times New Roman"/>
        </w:rPr>
        <w:t>, после чего был составлен административный материал по ч. 5 ст. 12.15 Ко</w:t>
      </w:r>
      <w:r w:rsidRPr="00962A88" w:rsidR="002B3EC3">
        <w:rPr>
          <w:rFonts w:ascii="Times New Roman" w:hAnsi="Times New Roman" w:cs="Times New Roman"/>
        </w:rPr>
        <w:t>АП РФ;</w:t>
      </w:r>
    </w:p>
    <w:p w:rsidR="00B05D28" w:rsidRPr="00962A88" w:rsidP="00B05D28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62A88">
        <w:rPr>
          <w:rFonts w:ascii="Times New Roman" w:hAnsi="Times New Roman" w:cs="Times New Roman"/>
        </w:rPr>
        <w:t>- копией водительского удостоверения</w:t>
      </w:r>
      <w:r w:rsidRPr="00962A88" w:rsidR="003B0D85">
        <w:rPr>
          <w:rFonts w:ascii="Times New Roman" w:hAnsi="Times New Roman" w:cs="Times New Roman"/>
        </w:rPr>
        <w:t xml:space="preserve"> </w:t>
      </w:r>
      <w:r w:rsidRPr="00962A88">
        <w:rPr>
          <w:rFonts w:ascii="Times New Roman" w:hAnsi="Times New Roman" w:cs="Times New Roman"/>
        </w:rPr>
        <w:t>Пичугина С.А. 3410 811675 от 07.10.2014,</w:t>
      </w:r>
      <w:r w:rsidRPr="00962A88" w:rsidR="00073569">
        <w:rPr>
          <w:rFonts w:ascii="Times New Roman" w:hAnsi="Times New Roman" w:cs="Times New Roman"/>
        </w:rPr>
        <w:t xml:space="preserve"> действительно до</w:t>
      </w:r>
      <w:r w:rsidRPr="00962A88" w:rsidR="004F7065">
        <w:rPr>
          <w:rFonts w:ascii="Times New Roman" w:hAnsi="Times New Roman" w:cs="Times New Roman"/>
        </w:rPr>
        <w:t xml:space="preserve"> </w:t>
      </w:r>
      <w:r w:rsidRPr="00962A88" w:rsidR="00073569">
        <w:rPr>
          <w:rFonts w:ascii="Times New Roman" w:hAnsi="Times New Roman" w:cs="Times New Roman"/>
        </w:rPr>
        <w:t>07.10.2024.</w:t>
      </w:r>
      <w:r w:rsidRPr="00962A88" w:rsidR="004F7065">
        <w:rPr>
          <w:rFonts w:ascii="Times New Roman" w:hAnsi="Times New Roman" w:cs="Times New Roman"/>
        </w:rPr>
        <w:t xml:space="preserve"> </w:t>
      </w:r>
      <w:r w:rsidRPr="00962A88" w:rsidR="00073569">
        <w:rPr>
          <w:rFonts w:ascii="Times New Roman" w:hAnsi="Times New Roman" w:cs="Times New Roman"/>
        </w:rPr>
        <w:t>На</w:t>
      </w:r>
      <w:r w:rsidRPr="00962A88" w:rsidR="004F7065">
        <w:rPr>
          <w:rFonts w:ascii="Times New Roman" w:hAnsi="Times New Roman" w:cs="Times New Roman"/>
        </w:rPr>
        <w:t xml:space="preserve"> основании 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Постановления</w:t>
      </w:r>
      <w:r w:rsidRPr="00962A88" w:rsidR="002B3EC3">
        <w:rPr>
          <w:rFonts w:ascii="Times New Roman" w:hAnsi="Times New Roman" w:cs="Times New Roman"/>
        </w:rPr>
        <w:t> 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Правительства</w:t>
      </w:r>
      <w:r w:rsidRPr="00962A88" w:rsidR="002B3EC3">
        <w:rPr>
          <w:rFonts w:ascii="Times New Roman" w:hAnsi="Times New Roman" w:cs="Times New Roman"/>
        </w:rPr>
        <w:t> 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РФ</w:t>
      </w:r>
      <w:r w:rsidRPr="00962A88" w:rsidR="002B3EC3">
        <w:rPr>
          <w:rFonts w:ascii="Times New Roman" w:hAnsi="Times New Roman" w:cs="Times New Roman"/>
        </w:rPr>
        <w:t> от 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12</w:t>
      </w:r>
      <w:r w:rsidRPr="00962A88" w:rsidR="002B3EC3">
        <w:rPr>
          <w:rFonts w:ascii="Times New Roman" w:hAnsi="Times New Roman" w:cs="Times New Roman"/>
        </w:rPr>
        <w:t> 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марта</w:t>
      </w:r>
      <w:r w:rsidRPr="00962A88" w:rsidR="002B3EC3">
        <w:rPr>
          <w:rFonts w:ascii="Times New Roman" w:hAnsi="Times New Roman" w:cs="Times New Roman"/>
        </w:rPr>
        <w:t> 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2022</w:t>
      </w:r>
      <w:r w:rsidRPr="00962A88" w:rsidR="002B3EC3">
        <w:rPr>
          <w:rFonts w:ascii="Times New Roman" w:hAnsi="Times New Roman" w:cs="Times New Roman"/>
        </w:rPr>
        <w:t> г. № </w:t>
      </w:r>
      <w:r w:rsidRPr="00962A88" w:rsidR="002B3EC3">
        <w:rPr>
          <w:rStyle w:val="Emphasis"/>
          <w:rFonts w:ascii="Times New Roman" w:hAnsi="Times New Roman" w:cs="Times New Roman"/>
          <w:i w:val="0"/>
          <w:iCs w:val="0"/>
        </w:rPr>
        <w:t>353</w:t>
      </w:r>
      <w:r w:rsidRPr="00962A88" w:rsidR="002B3EC3">
        <w:rPr>
          <w:rFonts w:ascii="Times New Roman" w:hAnsi="Times New Roman" w:cs="Times New Roman"/>
        </w:rPr>
        <w:t xml:space="preserve"> </w:t>
      </w:r>
      <w:r w:rsidRPr="00962A88">
        <w:rPr>
          <w:rFonts w:ascii="Times New Roman" w:hAnsi="Times New Roman" w:cs="Times New Roman"/>
        </w:rPr>
        <w:t xml:space="preserve">"Об </w:t>
      </w:r>
      <w:r w:rsidRPr="00962A88" w:rsidR="004F7065">
        <w:rPr>
          <w:rFonts w:ascii="Times New Roman" w:hAnsi="Times New Roman" w:cs="Times New Roman"/>
        </w:rPr>
        <w:t xml:space="preserve">особенностях </w:t>
      </w:r>
      <w:r w:rsidRPr="00962A88" w:rsidR="002B3EC3">
        <w:rPr>
          <w:rFonts w:ascii="Times New Roman" w:hAnsi="Times New Roman" w:cs="Times New Roman"/>
        </w:rPr>
        <w:t>разрешительной деятельности в Российской Федерации" продлено</w:t>
      </w:r>
      <w:r w:rsidRPr="00962A88" w:rsidR="004F7065">
        <w:rPr>
          <w:rFonts w:ascii="Times New Roman" w:hAnsi="Times New Roman" w:cs="Times New Roman"/>
        </w:rPr>
        <w:t xml:space="preserve"> на 3 года действие </w:t>
      </w:r>
      <w:r w:rsidRPr="00962A88" w:rsidR="002B3EC3">
        <w:rPr>
          <w:rFonts w:ascii="Times New Roman" w:hAnsi="Times New Roman" w:cs="Times New Roman"/>
        </w:rPr>
        <w:t>российских национальных водительских </w:t>
      </w:r>
      <w:r w:rsidRPr="00962A88" w:rsidR="002B3EC3">
        <w:rPr>
          <w:rStyle w:val="highlightsearch"/>
          <w:rFonts w:ascii="Times New Roman" w:hAnsi="Times New Roman" w:cs="Times New Roman"/>
        </w:rPr>
        <w:t>удостоверений</w:t>
      </w:r>
      <w:r w:rsidRPr="00962A88" w:rsidR="002B3EC3">
        <w:rPr>
          <w:rFonts w:ascii="Times New Roman" w:hAnsi="Times New Roman" w:cs="Times New Roman"/>
        </w:rPr>
        <w:t>, сроки действия которых истекают (истекли) в период с 1 январ</w:t>
      </w:r>
      <w:r w:rsidRPr="00962A88" w:rsidR="00073569">
        <w:rPr>
          <w:rFonts w:ascii="Times New Roman" w:hAnsi="Times New Roman" w:cs="Times New Roman"/>
        </w:rPr>
        <w:t>я 2022 г. по 31 декабря 2025 г.;</w:t>
      </w:r>
    </w:p>
    <w:p w:rsidR="00622DFC" w:rsidRPr="00962A88" w:rsidP="00622DFC">
      <w:pPr>
        <w:ind w:firstLine="567"/>
        <w:jc w:val="both"/>
      </w:pPr>
      <w:r w:rsidRPr="00962A88">
        <w:t>- схемой дислокации дорожных знаков и разметки, из которой следует, что на 932 км а/д Р404 Тюмень-Тобольск-Ханты-Мансийск распространяется действие дорожного знака 3.20 «обгон запрещен»;</w:t>
      </w:r>
    </w:p>
    <w:p w:rsidR="0047747A" w:rsidRPr="00962A88" w:rsidP="00622DFC">
      <w:pPr>
        <w:ind w:firstLine="567"/>
        <w:jc w:val="both"/>
      </w:pPr>
      <w:r w:rsidRPr="00962A88">
        <w:t>- копией постановления по делу об административном правонарушении (со</w:t>
      </w:r>
      <w:r w:rsidRPr="00962A88">
        <w:t>ставлено с применением работающего в автоматическом режиме специального средства фиксации административного правонарушения, имеющего функцию</w:t>
      </w:r>
      <w:r w:rsidRPr="00962A88">
        <w:t xml:space="preserve"> фотосьемки) </w:t>
      </w:r>
      <w:r w:rsidRPr="00962A88">
        <w:t>№</w:t>
      </w:r>
      <w:r w:rsidRPr="00962A88" w:rsidR="00962A88">
        <w:t>***</w:t>
      </w:r>
      <w:r w:rsidRPr="00962A88">
        <w:t xml:space="preserve"> от </w:t>
      </w:r>
      <w:r w:rsidRPr="00962A88" w:rsidR="00622DFC">
        <w:t>23.08.2024</w:t>
      </w:r>
      <w:r w:rsidRPr="00962A88">
        <w:t xml:space="preserve">, согласно которой </w:t>
      </w:r>
      <w:r w:rsidRPr="00962A88" w:rsidR="00265F52">
        <w:t>Пичугин С.А.</w:t>
      </w:r>
      <w:r w:rsidRPr="00962A88">
        <w:t xml:space="preserve"> был привлечен к административной отв</w:t>
      </w:r>
      <w:r w:rsidRPr="00962A88">
        <w:t>етственности по ч. 4 ст. 12.15 КоАП РФ</w:t>
      </w:r>
      <w:r w:rsidRPr="00962A88" w:rsidR="001E4BE7">
        <w:t xml:space="preserve"> </w:t>
      </w:r>
      <w:r w:rsidRPr="00962A88">
        <w:t xml:space="preserve">и ему назначено наказание в виде административного штрафа в размере 5 000 рублей. Данное постановление направлено </w:t>
      </w:r>
      <w:r w:rsidRPr="00962A88" w:rsidR="00265F52">
        <w:t>Пичугину С.А.</w:t>
      </w:r>
      <w:r w:rsidRPr="00962A88">
        <w:t xml:space="preserve"> почтовой связью (ШПИ </w:t>
      </w:r>
      <w:r w:rsidRPr="00962A88" w:rsidR="00434CBC">
        <w:t>62843898523127</w:t>
      </w:r>
      <w:r w:rsidRPr="00962A88">
        <w:t xml:space="preserve">). Постановление вступило в законную силу </w:t>
      </w:r>
      <w:r w:rsidRPr="00962A88" w:rsidR="00434CBC">
        <w:t>03</w:t>
      </w:r>
      <w:r w:rsidRPr="00962A88">
        <w:t>.</w:t>
      </w:r>
      <w:r w:rsidRPr="00962A88" w:rsidR="00434CBC">
        <w:t>09</w:t>
      </w:r>
      <w:r w:rsidRPr="00962A88">
        <w:t>.202</w:t>
      </w:r>
      <w:r w:rsidRPr="00962A88" w:rsidR="00920901">
        <w:t>4</w:t>
      </w:r>
      <w:r w:rsidRPr="00962A88">
        <w:t>;</w:t>
      </w:r>
    </w:p>
    <w:p w:rsidR="0047747A" w:rsidRPr="00962A88" w:rsidP="002576F0">
      <w:pPr>
        <w:ind w:firstLine="567"/>
        <w:jc w:val="both"/>
      </w:pPr>
      <w:r w:rsidRPr="00962A88">
        <w:t xml:space="preserve">- отчетом об отслеживании почтового отправления (ШПИ </w:t>
      </w:r>
      <w:r w:rsidRPr="00962A88" w:rsidR="00434CBC">
        <w:t>62843898523127</w:t>
      </w:r>
      <w:r w:rsidRPr="00962A88">
        <w:t>), согласно которому копия постановления №</w:t>
      </w:r>
      <w:r w:rsidRPr="00962A88" w:rsidR="00622DFC">
        <w:t>18810586240823013737</w:t>
      </w:r>
      <w:r w:rsidRPr="00962A88">
        <w:t xml:space="preserve"> от </w:t>
      </w:r>
      <w:r w:rsidRPr="00962A88" w:rsidR="00622DFC">
        <w:t>23.08.2024</w:t>
      </w:r>
      <w:r w:rsidRPr="00962A88">
        <w:t xml:space="preserve"> направленная в адрес </w:t>
      </w:r>
      <w:r w:rsidRPr="00962A88" w:rsidR="00265F52">
        <w:t>Пичугина С.А.</w:t>
      </w:r>
      <w:r w:rsidRPr="00962A88">
        <w:t xml:space="preserve"> вручена ему</w:t>
      </w:r>
      <w:r w:rsidRPr="00962A88" w:rsidR="0093752B">
        <w:t xml:space="preserve"> </w:t>
      </w:r>
      <w:r w:rsidRPr="00962A88" w:rsidR="00622DFC">
        <w:t>23.08.2024</w:t>
      </w:r>
      <w:r w:rsidRPr="00962A88" w:rsidR="0093752B">
        <w:t xml:space="preserve"> в </w:t>
      </w:r>
      <w:r w:rsidRPr="00962A88" w:rsidR="00434CBC">
        <w:t>15</w:t>
      </w:r>
      <w:r w:rsidRPr="00962A88" w:rsidR="0093752B">
        <w:t>:</w:t>
      </w:r>
      <w:r w:rsidRPr="00962A88" w:rsidR="00434CBC">
        <w:t>36</w:t>
      </w:r>
      <w:r w:rsidRPr="00962A88">
        <w:t>;</w:t>
      </w:r>
    </w:p>
    <w:p w:rsidR="0093752B" w:rsidRPr="00962A88" w:rsidP="0093752B">
      <w:pPr>
        <w:ind w:firstLine="567"/>
        <w:jc w:val="both"/>
      </w:pPr>
      <w:r w:rsidRPr="00962A88">
        <w:t xml:space="preserve">- </w:t>
      </w:r>
      <w:r w:rsidRPr="00962A88" w:rsidR="00434CBC">
        <w:t>информацией по платежам</w:t>
      </w:r>
      <w:r w:rsidRPr="00962A88">
        <w:t>, согласно котор</w:t>
      </w:r>
      <w:r w:rsidRPr="00962A88" w:rsidR="00434CBC">
        <w:t>ой</w:t>
      </w:r>
      <w:r w:rsidRPr="00962A88">
        <w:t xml:space="preserve"> штраф по постановлению №</w:t>
      </w:r>
      <w:r w:rsidRPr="00962A88" w:rsidR="00622DFC">
        <w:t>18810586240823013737</w:t>
      </w:r>
      <w:r w:rsidRPr="00962A88">
        <w:t xml:space="preserve"> от </w:t>
      </w:r>
      <w:r w:rsidRPr="00962A88" w:rsidR="00622DFC">
        <w:t>23.08.2024</w:t>
      </w:r>
      <w:r w:rsidRPr="00962A88">
        <w:t xml:space="preserve"> в размере 5 000 руб. оплачен в размере 2 500 руб. </w:t>
      </w:r>
      <w:r w:rsidRPr="00962A88" w:rsidR="00622DFC">
        <w:t>23.08.2024</w:t>
      </w:r>
      <w:r w:rsidRPr="00962A88">
        <w:t>;</w:t>
      </w:r>
    </w:p>
    <w:p w:rsidR="00E52CE2" w:rsidRPr="00962A88" w:rsidP="0093752B">
      <w:pPr>
        <w:ind w:firstLine="567"/>
        <w:jc w:val="both"/>
      </w:pPr>
      <w:r w:rsidRPr="00962A88">
        <w:t>- сведениями о привлечении Пичугина С.А. к административной ответственности, согласно которым Пичугин С.А. в течении календарного года</w:t>
      </w:r>
      <w:r w:rsidRPr="00962A88">
        <w:t xml:space="preserve"> </w:t>
      </w:r>
      <w:r w:rsidRPr="00962A88" w:rsidR="00633CED">
        <w:t>более 20</w:t>
      </w:r>
      <w:r w:rsidRPr="00962A88">
        <w:t xml:space="preserve"> раз привлекался к административной отве</w:t>
      </w:r>
      <w:r w:rsidRPr="00962A88" w:rsidR="00633CED">
        <w:t>тственности по 12 главе КоАП РФ.</w:t>
      </w:r>
    </w:p>
    <w:p w:rsidR="0021686F" w:rsidRPr="00962A88" w:rsidP="00EE6C25">
      <w:pPr>
        <w:ind w:firstLine="567"/>
        <w:jc w:val="both"/>
      </w:pPr>
      <w:r w:rsidRPr="00962A8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</w:t>
      </w:r>
      <w:r w:rsidRPr="00962A88">
        <w:t>бой, и у судьи нет оснований им не доверять.</w:t>
      </w:r>
    </w:p>
    <w:p w:rsidR="00F447AF" w:rsidRPr="00962A88" w:rsidP="002576F0">
      <w:pPr>
        <w:ind w:firstLine="567"/>
        <w:jc w:val="both"/>
      </w:pPr>
      <w:r w:rsidRPr="00962A88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</w:t>
      </w:r>
      <w:r w:rsidRPr="00962A88">
        <w:t xml:space="preserve"> на ранее занимаемую полосу (сторону проезжей части).</w:t>
      </w:r>
    </w:p>
    <w:p w:rsidR="00375692" w:rsidRPr="00962A88" w:rsidP="00375692">
      <w:pPr>
        <w:ind w:firstLine="567"/>
        <w:jc w:val="both"/>
      </w:pPr>
      <w:r w:rsidRPr="00962A88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</w:t>
      </w:r>
      <w:r w:rsidRPr="00962A88">
        <w:t>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</w:t>
      </w:r>
      <w:r w:rsidRPr="00962A88">
        <w:t xml:space="preserve">же следует квалифицировать по ст. 12.15, поскольку эта норма является специальной по отношению к ст. 12.16 Кодекса РФ об АП. </w:t>
      </w:r>
    </w:p>
    <w:p w:rsidR="003E2F2A" w:rsidRPr="00962A88" w:rsidP="003E2F2A">
      <w:pPr>
        <w:ind w:firstLine="567"/>
        <w:jc w:val="both"/>
      </w:pPr>
      <w:r w:rsidRPr="00962A88">
        <w:t>Движение по дороге с двусторонним движением в нарушение требований дорожных знаков 3.20 "Обгон запрещен", 3.22 "Обгон грузовым авт</w:t>
      </w:r>
      <w:r w:rsidRPr="00962A88">
        <w:t xml:space="preserve">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</w:t>
      </w:r>
      <w:r w:rsidRPr="00962A88">
        <w:t xml:space="preserve">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 w:rsidRPr="00962A88">
        <w:t xml:space="preserve">РФ. Невыполнение требований дорожных знаков 4.3 "Круговое </w:t>
      </w:r>
      <w:r w:rsidRPr="00962A88">
        <w:t>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75692" w:rsidRPr="00962A88" w:rsidP="003E2F2A">
      <w:pPr>
        <w:ind w:firstLine="567"/>
        <w:jc w:val="both"/>
      </w:pPr>
      <w:r w:rsidRPr="00962A88">
        <w:t>Противоправный выезд</w:t>
      </w:r>
      <w:r w:rsidRPr="00962A88">
        <w:t xml:space="preserve">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</w:t>
      </w:r>
      <w:r w:rsidRPr="00962A88">
        <w:t>ском наступления тяжких последствий, в связи с чем ответственности за него, по смыслу частей 4 и 5 статьи 12.15 КоАП Российской Федерации во взаимосвязи с его статьями 2.1 и 2.2, подлежат водители, совершившие соответствующее деяние как умышленно, так и по</w:t>
      </w:r>
      <w:r w:rsidRPr="00962A88">
        <w:t xml:space="preserve"> неосторожности. </w:t>
      </w:r>
    </w:p>
    <w:p w:rsidR="00375692" w:rsidRPr="00962A88" w:rsidP="00375692">
      <w:pPr>
        <w:ind w:firstLine="567"/>
        <w:jc w:val="both"/>
      </w:pPr>
      <w:r w:rsidRPr="00962A88">
        <w:t xml:space="preserve"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</w:t>
      </w:r>
      <w:r w:rsidRPr="00962A88">
        <w:t>исключением случаев, предусмотренных частью 3 настоящей статьи.</w:t>
      </w:r>
    </w:p>
    <w:p w:rsidR="00375692" w:rsidRPr="00962A88" w:rsidP="00375692">
      <w:pPr>
        <w:ind w:firstLine="567"/>
        <w:jc w:val="both"/>
      </w:pPr>
      <w:r w:rsidRPr="00962A88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375692" w:rsidRPr="00962A88" w:rsidP="00375692">
      <w:pPr>
        <w:ind w:firstLine="567"/>
        <w:jc w:val="both"/>
      </w:pPr>
      <w:r w:rsidRPr="00962A88">
        <w:t>Положения ч. 5 с</w:t>
      </w:r>
      <w:r w:rsidRPr="00962A88">
        <w:t xml:space="preserve">т. 12.15 КоАП РФ необходимо рассматривать во взаимосвязи со ст. 4.6 КоАП РФ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</w:t>
      </w:r>
      <w:r w:rsidRPr="00962A88"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75692" w:rsidRPr="00962A88" w:rsidP="00375692">
      <w:pPr>
        <w:ind w:firstLine="567"/>
        <w:jc w:val="both"/>
      </w:pPr>
      <w:r w:rsidRPr="00962A88">
        <w:t>Как разъяснено Постановлением Верховного Суда РФ от 29 мая 2017 г. N 5-АД17-17, объективную сторону состава а</w:t>
      </w:r>
      <w:r w:rsidRPr="00962A88">
        <w:t>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автомобилям запрещен", 5.11.1</w:t>
      </w:r>
      <w:r w:rsidRPr="00962A88">
        <w:t xml:space="preserve">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</w:t>
      </w:r>
      <w:r w:rsidRPr="00962A88">
        <w:t>1 (разделяющих транспортные потоки противоположных направлений), нарушение дорожного знака 4.3 "Круговое движение".</w:t>
      </w:r>
    </w:p>
    <w:p w:rsidR="00375692" w:rsidRPr="00962A88" w:rsidP="00375692">
      <w:pPr>
        <w:ind w:firstLine="567"/>
        <w:jc w:val="both"/>
      </w:pPr>
      <w:r w:rsidRPr="00962A88">
        <w:t>Согласно копии постановления по делу об административном правонарушении</w:t>
      </w:r>
      <w:r w:rsidRPr="00962A88" w:rsidR="00EF1D1A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962A88">
        <w:t xml:space="preserve"> </w:t>
      </w:r>
      <w:r w:rsidRPr="00962A88">
        <w:t>№</w:t>
      </w:r>
      <w:r w:rsidRPr="00962A88" w:rsidR="00622DFC">
        <w:t>18810586240823013737</w:t>
      </w:r>
      <w:r w:rsidRPr="00962A88">
        <w:t xml:space="preserve"> от </w:t>
      </w:r>
      <w:r w:rsidRPr="00962A88" w:rsidR="00622DFC">
        <w:t>23.08.2024</w:t>
      </w:r>
      <w:r w:rsidRPr="00962A88">
        <w:t xml:space="preserve"> </w:t>
      </w:r>
      <w:r w:rsidRPr="00962A88" w:rsidR="00265F52">
        <w:t>Пичугин С.А.</w:t>
      </w:r>
      <w:r w:rsidRPr="00962A88">
        <w:t xml:space="preserve"> привлечен к административной ответственности по ч. 4 ст. 12.15 КоАП РФ, назначено наказание в виде штрафа – 5000 руб., вступило в законную силу </w:t>
      </w:r>
      <w:r w:rsidRPr="00962A88" w:rsidR="008A28FE">
        <w:t>03</w:t>
      </w:r>
      <w:r w:rsidRPr="00962A88">
        <w:t>.</w:t>
      </w:r>
      <w:r w:rsidRPr="00962A88" w:rsidR="008A28FE">
        <w:t>09</w:t>
      </w:r>
      <w:r w:rsidRPr="00962A88">
        <w:t xml:space="preserve">.2024. Согласно сведениям </w:t>
      </w:r>
      <w:r w:rsidRPr="00962A88" w:rsidR="008A28FE">
        <w:t>информации по платежам</w:t>
      </w:r>
      <w:r w:rsidRPr="00962A88">
        <w:t xml:space="preserve">, штраф по постановлению </w:t>
      </w:r>
      <w:r w:rsidRPr="00962A88" w:rsidR="00371297">
        <w:t>№</w:t>
      </w:r>
      <w:r w:rsidRPr="00962A88" w:rsidR="00622DFC">
        <w:t>18810586240823013737</w:t>
      </w:r>
      <w:r w:rsidRPr="00962A88" w:rsidR="00371297">
        <w:t xml:space="preserve"> от </w:t>
      </w:r>
      <w:r w:rsidRPr="00962A88" w:rsidR="00622DFC">
        <w:t>23.08.2024</w:t>
      </w:r>
      <w:r w:rsidRPr="00962A88">
        <w:t xml:space="preserve"> оплачен </w:t>
      </w:r>
      <w:r w:rsidRPr="00962A88" w:rsidR="008A28FE">
        <w:t>23</w:t>
      </w:r>
      <w:r w:rsidRPr="00962A88" w:rsidR="00622DFC">
        <w:t>.08.2024</w:t>
      </w:r>
      <w:r w:rsidRPr="00962A88">
        <w:t xml:space="preserve"> в размере </w:t>
      </w:r>
      <w:r w:rsidRPr="00962A88" w:rsidR="00371297">
        <w:t>2500</w:t>
      </w:r>
      <w:r w:rsidRPr="00962A88">
        <w:t xml:space="preserve"> руб. 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962A88" w:rsidR="00622DFC">
        <w:t>23.08.2024</w:t>
      </w:r>
      <w:r w:rsidRPr="00962A88">
        <w:t xml:space="preserve"> по </w:t>
      </w:r>
      <w:r w:rsidRPr="00962A88" w:rsidR="00396619">
        <w:t>23</w:t>
      </w:r>
      <w:r w:rsidRPr="00962A88">
        <w:t>.</w:t>
      </w:r>
      <w:r w:rsidRPr="00962A88" w:rsidR="00396619">
        <w:t>08</w:t>
      </w:r>
      <w:r w:rsidRPr="00962A88">
        <w:t xml:space="preserve">.2025 необходимо квалифицировать как повторное </w:t>
      </w:r>
      <w:r w:rsidRPr="00962A88">
        <w:t xml:space="preserve">по ч. 5 ст. 12.15 КоАП РФ. Правонарушение по настоящему делу совершено </w:t>
      </w:r>
      <w:r w:rsidRPr="00962A88" w:rsidR="005A0BAF">
        <w:t>29.03.2025</w:t>
      </w:r>
      <w:r w:rsidRPr="00962A88">
        <w:t>, то есть в пределах срока, предусмотренного ч. 1 ст. 4.6 КоАП РФ.</w:t>
      </w:r>
    </w:p>
    <w:p w:rsidR="004B3E68" w:rsidRPr="00962A88" w:rsidP="004B3E68">
      <w:pPr>
        <w:ind w:firstLine="567"/>
        <w:jc w:val="both"/>
      </w:pPr>
      <w:r w:rsidRPr="00962A88">
        <w:t>Исследованные доказательства мировой судья считает относимыми, допустимыми, так как они составлены уполномоч</w:t>
      </w:r>
      <w:r w:rsidRPr="00962A88">
        <w:t xml:space="preserve">енными на то лицами, надлежащим образом оформлены, получены с соблюдением требований КоАП РФ, полностью согласуются между собой, в совокупности свидетельствуют о виновности Пичугина С.А. в совершении административного правонарушения, предусмотренного ч. 5 </w:t>
      </w:r>
      <w:r w:rsidRPr="00962A88">
        <w:t>ст. 12.15 КоАП РФ.</w:t>
      </w:r>
    </w:p>
    <w:p w:rsidR="00E429F9" w:rsidRPr="00962A88" w:rsidP="00E429F9">
      <w:pPr>
        <w:ind w:firstLine="567"/>
        <w:jc w:val="both"/>
      </w:pPr>
      <w:r w:rsidRPr="00962A88">
        <w:t>Оснований не доверять показаниям, объяснениям свидетелей у мирового судьи не имеется, поскольку указанные лица, предупреждены об ответственности за дачу заведомо ложных показаний по ст. 17.9 КоАП РФ. Заинтересованность их в исходе дела и</w:t>
      </w:r>
      <w:r w:rsidRPr="00962A88">
        <w:t xml:space="preserve">з материалов </w:t>
      </w:r>
      <w:r w:rsidRPr="00962A88">
        <w:t>дела не следует, в судебном заседании вопреки доводу защитника не установлена, доказательств обратного не представлено.</w:t>
      </w:r>
    </w:p>
    <w:p w:rsidR="00AF780B" w:rsidRPr="00962A88" w:rsidP="00E429F9">
      <w:pPr>
        <w:ind w:firstLine="567"/>
        <w:jc w:val="both"/>
      </w:pPr>
      <w:r w:rsidRPr="00962A88">
        <w:t xml:space="preserve">Письменные объяснения свидетеля </w:t>
      </w:r>
      <w:r w:rsidRPr="00962A88">
        <w:t xml:space="preserve">Аллагулова И.А.  </w:t>
      </w:r>
      <w:r w:rsidRPr="00962A88">
        <w:t>соответствуют требованиям</w:t>
      </w:r>
      <w:r w:rsidRPr="00962A88" w:rsidR="00D25115">
        <w:t xml:space="preserve"> ст. 26.2 КоАП РФ, содержит все необходимые данные, в том числе имеются подписи указанного лица о разъяснении ему прав, и </w:t>
      </w:r>
      <w:r w:rsidRPr="00962A88" w:rsidR="00790FDF">
        <w:t>ответственности</w:t>
      </w:r>
      <w:r w:rsidRPr="00962A88" w:rsidR="00C32D47">
        <w:t>.</w:t>
      </w:r>
    </w:p>
    <w:p w:rsidR="002375C3" w:rsidRPr="00962A88" w:rsidP="00E429F9">
      <w:pPr>
        <w:ind w:firstLine="567"/>
        <w:jc w:val="both"/>
      </w:pPr>
      <w:r w:rsidRPr="00962A88">
        <w:t>У</w:t>
      </w:r>
      <w:r w:rsidRPr="00962A88" w:rsidR="006E3EB0">
        <w:t>казание Пичугина С.А. на заинтересованность свидетеля</w:t>
      </w:r>
      <w:r w:rsidRPr="00962A88">
        <w:t xml:space="preserve"> </w:t>
      </w:r>
      <w:r w:rsidRPr="00962A88">
        <w:t xml:space="preserve">Аллагулова И.А. </w:t>
      </w:r>
      <w:r w:rsidRPr="00962A88" w:rsidR="006E3EB0">
        <w:t xml:space="preserve"> в исходе дела ничем не обоснован</w:t>
      </w:r>
      <w:r w:rsidRPr="00962A88" w:rsidR="007139E4">
        <w:t>о</w:t>
      </w:r>
      <w:r w:rsidRPr="00962A88" w:rsidR="006E3EB0">
        <w:t xml:space="preserve">, </w:t>
      </w:r>
      <w:r w:rsidRPr="00962A88" w:rsidR="002F20E0">
        <w:t>и является его способом з</w:t>
      </w:r>
      <w:r w:rsidRPr="00962A88" w:rsidR="006719F0">
        <w:t>ащиты по-</w:t>
      </w:r>
      <w:r w:rsidRPr="00962A88" w:rsidR="002F20E0">
        <w:t xml:space="preserve">настоящему делу, </w:t>
      </w:r>
      <w:r w:rsidRPr="00962A88">
        <w:t xml:space="preserve">обусловлено желанием уйти от ответственности. </w:t>
      </w:r>
    </w:p>
    <w:p w:rsidR="00233275" w:rsidRPr="00962A88" w:rsidP="00E429F9">
      <w:pPr>
        <w:ind w:firstLine="567"/>
        <w:jc w:val="both"/>
      </w:pPr>
      <w:r w:rsidRPr="00962A88">
        <w:t>На видеозаписи</w:t>
      </w:r>
      <w:r w:rsidRPr="00962A88" w:rsidR="008543F9">
        <w:t xml:space="preserve"> </w:t>
      </w:r>
      <w:r w:rsidRPr="00962A88" w:rsidR="0065300F">
        <w:t xml:space="preserve">(допроса свидетеля Аллагулова) </w:t>
      </w:r>
      <w:r w:rsidRPr="00962A88" w:rsidR="008543F9">
        <w:t>в частности запечатлено, что Аллагулову И.А</w:t>
      </w:r>
      <w:r w:rsidRPr="00962A88" w:rsidR="003E6EF5">
        <w:t xml:space="preserve">. оглашаются объяснения, которые </w:t>
      </w:r>
      <w:r w:rsidRPr="00962A88">
        <w:t>удостоверены</w:t>
      </w:r>
      <w:r w:rsidRPr="00962A88" w:rsidR="003E6EF5">
        <w:t xml:space="preserve"> им личной записью «с моих слов записано верно, мною прочитано», подписью с ее расшифровкой. Отклонение </w:t>
      </w:r>
      <w:r w:rsidRPr="00962A88" w:rsidR="00EF3DEB">
        <w:t xml:space="preserve">формулировки </w:t>
      </w:r>
      <w:r w:rsidRPr="00962A88" w:rsidR="003E6EF5">
        <w:t>«с моих слов записано верно, мною прочитано»</w:t>
      </w:r>
      <w:r w:rsidRPr="00962A88" w:rsidR="00EF3DEB">
        <w:t xml:space="preserve"> от того, что ему были зачитаны объяснения</w:t>
      </w:r>
      <w:r w:rsidRPr="00962A88" w:rsidR="00CD2308">
        <w:t xml:space="preserve"> и им подписаны</w:t>
      </w:r>
      <w:r w:rsidRPr="00962A88" w:rsidR="00014AC1">
        <w:t>,</w:t>
      </w:r>
      <w:r w:rsidRPr="00962A88" w:rsidR="00EF3DEB">
        <w:t xml:space="preserve"> признаются мировым судьей </w:t>
      </w:r>
      <w:r w:rsidRPr="00962A88" w:rsidR="00CD2308">
        <w:t xml:space="preserve">незначительными и не влекущими признание данного письменного доказательства недопустимым. Поскольку данное лицо самостоятельно выразило свою волю и подтвердило изложенное, </w:t>
      </w:r>
      <w:r w:rsidRPr="00962A88" w:rsidR="00BB2AB5">
        <w:t xml:space="preserve">тогда как </w:t>
      </w:r>
      <w:r w:rsidRPr="00962A88" w:rsidR="00CD2308">
        <w:t xml:space="preserve">Аллагулов И.А. мог и отказаться от засвидетельствования того, что ему было прочитано. </w:t>
      </w:r>
    </w:p>
    <w:p w:rsidR="00E429F9" w:rsidRPr="00962A88" w:rsidP="00E429F9">
      <w:pPr>
        <w:ind w:firstLine="567"/>
        <w:jc w:val="both"/>
      </w:pPr>
      <w:r w:rsidRPr="00962A88">
        <w:t>Исходя из показаний инспекторов ДПС, видеозаписи</w:t>
      </w:r>
      <w:r w:rsidRPr="00962A88" w:rsidR="00F31CED">
        <w:t xml:space="preserve"> </w:t>
      </w:r>
      <w:r w:rsidRPr="00962A88" w:rsidR="00233275">
        <w:t xml:space="preserve">(допроса свидетеля Аллагулова) </w:t>
      </w:r>
      <w:r w:rsidRPr="00962A88" w:rsidR="00F31CED">
        <w:t>давление на свидетеля не оказывалось, сомнений в э</w:t>
      </w:r>
      <w:r w:rsidRPr="00962A88" w:rsidR="00B95C5B">
        <w:t>том у мирового судьи не имеется, как и в том, что содержится в объяснениях этого свидетеля.</w:t>
      </w:r>
      <w:r w:rsidRPr="00962A88" w:rsidR="00F31CED">
        <w:t xml:space="preserve"> Сведений о том, что данное лицо было введено в заблуждение относите</w:t>
      </w:r>
      <w:r w:rsidRPr="00962A88" w:rsidR="00B95C5B">
        <w:t>льно изложенного ему</w:t>
      </w:r>
      <w:r w:rsidRPr="00962A88" w:rsidR="00BB2AB5">
        <w:t>,</w:t>
      </w:r>
      <w:r w:rsidRPr="00962A88" w:rsidR="00B95C5B">
        <w:t xml:space="preserve"> не имеется.</w:t>
      </w:r>
    </w:p>
    <w:p w:rsidR="00D6610A" w:rsidRPr="00962A88" w:rsidP="004F0ADB">
      <w:pPr>
        <w:ind w:firstLine="567"/>
        <w:jc w:val="both"/>
      </w:pPr>
      <w:r w:rsidRPr="00962A88">
        <w:t>К</w:t>
      </w:r>
      <w:r w:rsidRPr="00962A88">
        <w:t>опия проекта</w:t>
      </w:r>
      <w:r w:rsidRPr="00962A88" w:rsidR="00B97DD6">
        <w:t xml:space="preserve"> организации дорожного движения административного правонарушения согласуется с протоколом об административном правонарушении,</w:t>
      </w:r>
      <w:r w:rsidRPr="00962A88">
        <w:t xml:space="preserve"> схемой</w:t>
      </w:r>
      <w:r w:rsidRPr="00962A88" w:rsidR="00B97DD6">
        <w:t xml:space="preserve"> </w:t>
      </w:r>
      <w:r w:rsidRPr="00962A88">
        <w:t>места совершения административного правонарушения</w:t>
      </w:r>
      <w:r w:rsidRPr="00962A88" w:rsidR="00B97DD6">
        <w:t>. Проект организации дорожного движения является актуальным на дату совершения вменяемого административного правонарушения Пичугину</w:t>
      </w:r>
      <w:r w:rsidRPr="00962A88" w:rsidR="007C2015">
        <w:t xml:space="preserve"> С.А.</w:t>
      </w:r>
      <w:r w:rsidRPr="00962A88" w:rsidR="00B97DD6">
        <w:t xml:space="preserve">, о чем </w:t>
      </w:r>
      <w:r w:rsidRPr="00962A88" w:rsidR="009B2577">
        <w:t xml:space="preserve">также </w:t>
      </w:r>
      <w:r w:rsidRPr="00962A88" w:rsidR="00B97DD6">
        <w:t>под подписку о разъяснении ответственности за дачу заведомо ложных показаний сообщил свидетель</w:t>
      </w:r>
      <w:r w:rsidRPr="00962A88" w:rsidR="004F0ADB">
        <w:t xml:space="preserve"> (ИДПС)</w:t>
      </w:r>
      <w:r w:rsidRPr="00962A88" w:rsidR="00B97DD6">
        <w:t xml:space="preserve">, </w:t>
      </w:r>
      <w:r w:rsidRPr="00962A88" w:rsidR="009B2577">
        <w:t>кроме того, копия данного</w:t>
      </w:r>
      <w:r w:rsidRPr="00962A88" w:rsidR="007C2015">
        <w:t xml:space="preserve"> документ</w:t>
      </w:r>
      <w:r w:rsidRPr="00962A88" w:rsidR="009B2577">
        <w:t>а</w:t>
      </w:r>
      <w:r w:rsidRPr="00962A88" w:rsidR="007C2015">
        <w:t xml:space="preserve"> заверен</w:t>
      </w:r>
      <w:r w:rsidRPr="00962A88" w:rsidR="009B2577">
        <w:t>а</w:t>
      </w:r>
      <w:r w:rsidRPr="00962A88" w:rsidR="007C2015">
        <w:t xml:space="preserve"> </w:t>
      </w:r>
      <w:r w:rsidRPr="00962A88" w:rsidR="005517FF">
        <w:t xml:space="preserve">при формировании материала </w:t>
      </w:r>
      <w:r w:rsidRPr="00962A88" w:rsidR="007C2015">
        <w:t>должностными лицами, входящими в штат УМВД России по ХМАО-Югре,</w:t>
      </w:r>
      <w:r w:rsidRPr="00962A88" w:rsidR="005517FF">
        <w:t xml:space="preserve"> </w:t>
      </w:r>
      <w:r w:rsidRPr="00962A88" w:rsidR="00B97DD6">
        <w:t>в связи с чем</w:t>
      </w:r>
      <w:r w:rsidRPr="00962A88" w:rsidR="009B2577">
        <w:t>, сомнений в ее актуальности у мирового судьи нет,</w:t>
      </w:r>
      <w:r w:rsidRPr="00962A88" w:rsidR="00B97DD6">
        <w:t xml:space="preserve"> довод защитника о признании данной </w:t>
      </w:r>
      <w:r w:rsidRPr="00962A88" w:rsidR="00615288">
        <w:t>копии проекта организации дорожного движения</w:t>
      </w:r>
      <w:r w:rsidRPr="00962A88" w:rsidR="00B97DD6">
        <w:t xml:space="preserve"> недопустимым доказательством является несостоятельным, отклоняется мировым судьей.</w:t>
      </w:r>
    </w:p>
    <w:p w:rsidR="0093557A" w:rsidRPr="00962A88" w:rsidP="00B97DD6">
      <w:pPr>
        <w:ind w:firstLine="567"/>
        <w:jc w:val="both"/>
      </w:pPr>
      <w:r w:rsidRPr="00962A88">
        <w:t>Несостоятельны доводы Конева Т.Р., Пичугина С.А. и в том, что Пичугин С.А.</w:t>
      </w:r>
      <w:r w:rsidRPr="00962A88" w:rsidR="00111537">
        <w:t xml:space="preserve"> </w:t>
      </w:r>
      <w:r w:rsidRPr="00962A88">
        <w:t xml:space="preserve"> </w:t>
      </w:r>
      <w:r w:rsidRPr="00962A88">
        <w:t xml:space="preserve">29.03.2025 в 08 час. 48 мин. на 932 км а/д Р404 Тюмень-Тобольск-Ханты-Мансийск Ханты-Мансийского района, </w:t>
      </w:r>
      <w:r w:rsidRPr="00962A88" w:rsidR="00111537">
        <w:t>не управлял</w:t>
      </w:r>
      <w:r w:rsidRPr="00962A88">
        <w:t xml:space="preserve"> транспортным средством </w:t>
      </w:r>
      <w:r w:rsidRPr="00962A88" w:rsidR="00962A88">
        <w:t>***</w:t>
      </w:r>
      <w:r w:rsidRPr="00962A88">
        <w:t xml:space="preserve"> г/н </w:t>
      </w:r>
      <w:r w:rsidRPr="00962A88" w:rsidR="00962A88">
        <w:t>***</w:t>
      </w:r>
      <w:r w:rsidRPr="00962A88" w:rsidR="00111537">
        <w:t xml:space="preserve">, так как </w:t>
      </w:r>
      <w:r w:rsidRPr="00962A88" w:rsidR="00615288">
        <w:t xml:space="preserve">они </w:t>
      </w:r>
      <w:r w:rsidRPr="00962A88" w:rsidR="00111537">
        <w:t>противореч</w:t>
      </w:r>
      <w:r w:rsidRPr="00962A88" w:rsidR="00615288">
        <w:t>ат</w:t>
      </w:r>
      <w:r w:rsidRPr="00962A88" w:rsidR="00111537">
        <w:t xml:space="preserve"> всей совокупности доказательств и в частности</w:t>
      </w:r>
      <w:r w:rsidRPr="00962A88" w:rsidR="00324B16">
        <w:t>: протоколу об административном правонарушении, так в протоколе об административном правонарушений замечаний относительно того, что не на то лицо он составлен не имеется;</w:t>
      </w:r>
      <w:r w:rsidRPr="00962A88" w:rsidR="00111537">
        <w:t xml:space="preserve"> показаниям инспекторов ДПС, которыми непосредственно зафиксировано </w:t>
      </w:r>
      <w:r w:rsidRPr="00962A88" w:rsidR="0048511A">
        <w:t>правонарушение</w:t>
      </w:r>
      <w:r w:rsidRPr="00962A88" w:rsidR="00111537">
        <w:t xml:space="preserve">, так как </w:t>
      </w:r>
      <w:r w:rsidRPr="00962A88" w:rsidR="00761F94">
        <w:t xml:space="preserve"> </w:t>
      </w:r>
      <w:r w:rsidRPr="00962A88" w:rsidR="0048511A">
        <w:t>И</w:t>
      </w:r>
      <w:r w:rsidRPr="00962A88" w:rsidR="00761F94">
        <w:t xml:space="preserve">ДПС 29.03.2025 </w:t>
      </w:r>
      <w:r w:rsidRPr="00962A88" w:rsidR="00D363A9">
        <w:t xml:space="preserve">на служебном автомобиле </w:t>
      </w:r>
      <w:r w:rsidRPr="00962A88" w:rsidR="00761F94">
        <w:t>выехали с. г. Ханты-Мансийска в сторону г. Нефтеюганска в район 816 км., им на встречу на 932 км. а/д Р404 Тюмень-Тобольск-Ханты-Мансийск Ханты-Мансийского района выехал в зоне действия знака 3.20 автомобиль</w:t>
      </w:r>
      <w:r w:rsidRPr="00962A88" w:rsidR="00962A88">
        <w:t>***</w:t>
      </w:r>
      <w:r w:rsidRPr="00962A88" w:rsidR="00761F94">
        <w:t xml:space="preserve"> под управлением П</w:t>
      </w:r>
      <w:r w:rsidRPr="00962A88" w:rsidR="00963E9F">
        <w:t xml:space="preserve">ичугина С.А. В целях пресечения, </w:t>
      </w:r>
      <w:r w:rsidRPr="00962A88" w:rsidR="00761F94">
        <w:t xml:space="preserve">фиксации правонарушения ИДПС на служебном автомобиле развернулись и начали преследование транспортного средства </w:t>
      </w:r>
      <w:r w:rsidRPr="00962A88" w:rsidR="00962A88">
        <w:t>***</w:t>
      </w:r>
      <w:r w:rsidRPr="00962A88" w:rsidR="00761F94">
        <w:t xml:space="preserve">, после его остановки была установлена личность водителя, которым оказался Пичугин С.А. Также при остановке автомобиля  </w:t>
      </w:r>
      <w:r w:rsidRPr="00962A88" w:rsidR="00962A88">
        <w:t>***</w:t>
      </w:r>
      <w:r w:rsidRPr="00962A88" w:rsidR="00761F94">
        <w:t>, было остановлено транспортное средство Скания, водитель которого очевидно видел каким образом был совершен маневр «об</w:t>
      </w:r>
      <w:r w:rsidRPr="00962A88" w:rsidR="00D363A9">
        <w:t xml:space="preserve">гон» транспортного средства </w:t>
      </w:r>
      <w:r w:rsidRPr="00962A88" w:rsidR="00962A88">
        <w:t>***</w:t>
      </w:r>
      <w:r w:rsidRPr="00962A88" w:rsidR="00963E9F">
        <w:t xml:space="preserve"> </w:t>
      </w:r>
      <w:r w:rsidRPr="00962A88" w:rsidR="00D363A9">
        <w:t xml:space="preserve">и при рассмотрении дела установлено, данным свидетелем является </w:t>
      </w:r>
      <w:r w:rsidRPr="00962A88" w:rsidR="00A122E5">
        <w:t>Аллагулов И.А. И протокол об административном правонарушении подписан непосредственно Пичугиным С.А., а не иным л</w:t>
      </w:r>
      <w:r w:rsidRPr="00962A88" w:rsidR="00E97DA6">
        <w:t>ицом, то есть личность его установлена непосредственно инспекторами ДПС.</w:t>
      </w:r>
      <w:r w:rsidRPr="00962A88" w:rsidR="00A122E5">
        <w:t xml:space="preserve"> </w:t>
      </w:r>
    </w:p>
    <w:p w:rsidR="00D656D1" w:rsidRPr="00962A88" w:rsidP="00E97DA6">
      <w:pPr>
        <w:ind w:firstLine="567"/>
        <w:jc w:val="both"/>
      </w:pPr>
      <w:r w:rsidRPr="00962A88">
        <w:t>С</w:t>
      </w:r>
      <w:r w:rsidRPr="00962A88" w:rsidR="00B97DD6">
        <w:t>омневаться в достоверности сведений, имеющихся в деле об административном правонарушении у Мирового судьи</w:t>
      </w:r>
      <w:r w:rsidRPr="00962A88" w:rsidR="00B33D1A">
        <w:t xml:space="preserve"> не имеется</w:t>
      </w:r>
      <w:r w:rsidRPr="00962A88" w:rsidR="00B97DD6">
        <w:t xml:space="preserve">.    </w:t>
      </w:r>
    </w:p>
    <w:p w:rsidR="00375692" w:rsidRPr="00962A88" w:rsidP="00375692">
      <w:pPr>
        <w:ind w:firstLine="567"/>
        <w:jc w:val="both"/>
      </w:pPr>
      <w:r w:rsidRPr="00962A88">
        <w:t>По смыслу ча</w:t>
      </w:r>
      <w:r w:rsidRPr="00962A88">
        <w:t xml:space="preserve">сти 5 статьи 12.15 Кодекса Российской Федерации об административных правонарушениях во взаимосвязи с положениями статей 2.1, 2.2 Кодекса Российской Федерации об административных правонарушениях ответственности за правонарушение по </w:t>
      </w:r>
      <w:r w:rsidRPr="00962A88">
        <w:t>части 4 статьи 12.15 Коде</w:t>
      </w:r>
      <w:r w:rsidRPr="00962A88">
        <w:t xml:space="preserve">кса Российской Федерации об административных правонарушениях подлежат лица, совершившие соответствующее деяние как умышленно, так и по неосторожности. </w:t>
      </w:r>
    </w:p>
    <w:p w:rsidR="00375692" w:rsidRPr="00962A88" w:rsidP="00375692">
      <w:pPr>
        <w:ind w:firstLine="567"/>
        <w:jc w:val="both"/>
      </w:pPr>
      <w:r w:rsidRPr="00962A88">
        <w:t xml:space="preserve">При управлении транспортным средством водитель обязан контролировать дорожную обстановку и принять меры </w:t>
      </w:r>
      <w:r w:rsidRPr="00962A88">
        <w:t>для безопасного управления транспортным средством.</w:t>
      </w:r>
    </w:p>
    <w:p w:rsidR="00375692" w:rsidRPr="00962A88" w:rsidP="00375692">
      <w:pPr>
        <w:ind w:firstLine="567"/>
        <w:jc w:val="both"/>
      </w:pPr>
      <w:r w:rsidRPr="00962A88">
        <w:t xml:space="preserve">Вина </w:t>
      </w:r>
      <w:r w:rsidRPr="00962A88" w:rsidR="00265F52">
        <w:t>Пичугина С.А.</w:t>
      </w:r>
      <w:r w:rsidRPr="00962A88">
        <w:t xml:space="preserve"> и его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375692" w:rsidRPr="00962A88" w:rsidP="00375692">
      <w:pPr>
        <w:ind w:firstLine="567"/>
        <w:jc w:val="both"/>
      </w:pPr>
      <w:r w:rsidRPr="00962A88">
        <w:t xml:space="preserve">Действия </w:t>
      </w:r>
      <w:r w:rsidRPr="00962A88" w:rsidR="00265F52">
        <w:t>Пичугина С.А.</w:t>
      </w:r>
      <w:r w:rsidRPr="00962A88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962A88">
          <w:t>ч. 4</w:t>
        </w:r>
      </w:hyperlink>
      <w:r w:rsidRPr="00962A88">
        <w:t xml:space="preserve"> ст. 12.15 КоАП РФ.</w:t>
      </w:r>
    </w:p>
    <w:p w:rsidR="00375692" w:rsidRPr="00962A88" w:rsidP="00375692">
      <w:pPr>
        <w:ind w:firstLine="567"/>
        <w:jc w:val="both"/>
      </w:pPr>
      <w:r w:rsidRPr="00962A88">
        <w:t>При назначении наказания судья учитывает характер совершенного пр</w:t>
      </w:r>
      <w:r w:rsidRPr="00962A88">
        <w:t xml:space="preserve">авонарушения, личность </w:t>
      </w:r>
      <w:r w:rsidRPr="00962A88" w:rsidR="00265F52">
        <w:t>Пичугина С.А.</w:t>
      </w:r>
      <w:r w:rsidRPr="00962A88">
        <w:t>, его имущественное положение.</w:t>
      </w:r>
    </w:p>
    <w:p w:rsidR="00375692" w:rsidRPr="00962A88" w:rsidP="00375692">
      <w:pPr>
        <w:ind w:firstLine="567"/>
        <w:jc w:val="both"/>
      </w:pPr>
      <w:r w:rsidRPr="00962A88">
        <w:t>Исходя из того, что в силу части 2 статьи 4.2 Кодекса Российской Федерации об административных правонарушениях учет в качестве смягчающих обстоятельств, не указанных в части 1 статьи 4.2 Ко</w:t>
      </w:r>
      <w:r w:rsidRPr="00962A88">
        <w:t xml:space="preserve">декса, является правом, а не обязанностью суда, </w:t>
      </w:r>
      <w:r w:rsidRPr="00962A88" w:rsidR="00E97DA6">
        <w:t xml:space="preserve">в связи с чем, </w:t>
      </w:r>
      <w:r w:rsidRPr="00962A88">
        <w:t>обстоятельств, предусмотренных ч. 1 ст. 4.2 Кодекса Российской Федерации об административных правонарушениях, смягчающих административную ответственность, по данному делу</w:t>
      </w:r>
      <w:r w:rsidRPr="00962A88" w:rsidR="002D4312">
        <w:t xml:space="preserve"> мировым судьей не установлено.</w:t>
      </w:r>
    </w:p>
    <w:p w:rsidR="00375692" w:rsidRPr="00962A88" w:rsidP="00375692">
      <w:pPr>
        <w:widowControl w:val="0"/>
        <w:ind w:firstLine="567"/>
        <w:jc w:val="both"/>
      </w:pPr>
      <w:r w:rsidRPr="00962A88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имеется.</w:t>
      </w:r>
    </w:p>
    <w:p w:rsidR="00375692" w:rsidRPr="00962A88" w:rsidP="00375692">
      <w:pPr>
        <w:ind w:firstLine="567"/>
        <w:jc w:val="both"/>
      </w:pPr>
      <w:r w:rsidRPr="00962A88">
        <w:t xml:space="preserve">Санкция ч. 5 ст. 12.15 Кодекса Российской Федерации об административных </w:t>
      </w:r>
      <w:r w:rsidRPr="00962A88">
        <w:t>правонарушениях предусматривает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</w:t>
      </w:r>
      <w:r w:rsidRPr="00962A88">
        <w:t>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375692" w:rsidRPr="00962A88" w:rsidP="00375692">
      <w:pPr>
        <w:ind w:firstLine="567"/>
        <w:jc w:val="both"/>
      </w:pPr>
      <w:r w:rsidRPr="00962A88">
        <w:t>Поскольку правонарушение в данном случае зафиксировано непосредственно инспектором ДПС, а не средствами, работающими в авт</w:t>
      </w:r>
      <w:r w:rsidRPr="00962A88">
        <w:t>оматическом режиме, оснований для назначения штрафа не имеется.</w:t>
      </w:r>
    </w:p>
    <w:p w:rsidR="00375692" w:rsidRPr="00962A88" w:rsidP="00375692">
      <w:pPr>
        <w:ind w:firstLine="567"/>
        <w:jc w:val="both"/>
      </w:pPr>
      <w:r w:rsidRPr="00962A88">
        <w:t>Таким образом, мировой судья назначает наказание в пределах санкции ч. 5 ст. 12.15 КоАП РФ - лишение права управления транспортными средствами на срок один год, что согласуется с характером со</w:t>
      </w:r>
      <w:r w:rsidRPr="00962A88">
        <w:t xml:space="preserve">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 w:rsidR="00375692" w:rsidRPr="00962A88" w:rsidP="00375692">
      <w:pPr>
        <w:ind w:firstLine="567"/>
        <w:jc w:val="both"/>
      </w:pPr>
      <w:r w:rsidRPr="00962A88">
        <w:t>С учётом изложенного, руковод</w:t>
      </w:r>
      <w:r w:rsidRPr="00962A88">
        <w:t>ствуясь ст. ст. 29.9 ч.1, 29.10, 30.1 Кодекса Российской Федерации об административных правонарушениях, судья</w:t>
      </w:r>
    </w:p>
    <w:p w:rsidR="00375692" w:rsidRPr="00962A88" w:rsidP="00375692">
      <w:pPr>
        <w:ind w:firstLine="567"/>
        <w:jc w:val="both"/>
      </w:pPr>
    </w:p>
    <w:p w:rsidR="00375692" w:rsidRPr="00962A88" w:rsidP="00DE5654">
      <w:pPr>
        <w:pStyle w:val="BodyText"/>
        <w:spacing w:after="0"/>
        <w:jc w:val="center"/>
        <w:rPr>
          <w:bCs/>
        </w:rPr>
      </w:pPr>
      <w:r w:rsidRPr="00962A88">
        <w:rPr>
          <w:bCs/>
        </w:rPr>
        <w:t>П О С Т А Н О В И Л:</w:t>
      </w:r>
    </w:p>
    <w:p w:rsidR="00375692" w:rsidRPr="00962A88" w:rsidP="00375692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375692" w:rsidRPr="00962A88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62A88">
        <w:rPr>
          <w:rFonts w:ascii="Times New Roman" w:hAnsi="Times New Roman" w:cs="Times New Roman"/>
        </w:rPr>
        <w:t xml:space="preserve">Признать </w:t>
      </w:r>
      <w:r w:rsidRPr="00962A88" w:rsidR="005301CE">
        <w:rPr>
          <w:rFonts w:ascii="Times New Roman" w:hAnsi="Times New Roman" w:cs="Times New Roman"/>
        </w:rPr>
        <w:t>Пичугина С</w:t>
      </w:r>
      <w:r w:rsidRPr="00962A88" w:rsidR="00962A88">
        <w:rPr>
          <w:rFonts w:ascii="Times New Roman" w:hAnsi="Times New Roman" w:cs="Times New Roman"/>
        </w:rPr>
        <w:t>.</w:t>
      </w:r>
      <w:r w:rsidRPr="00962A88" w:rsidR="005301CE">
        <w:rPr>
          <w:rFonts w:ascii="Times New Roman" w:hAnsi="Times New Roman" w:cs="Times New Roman"/>
        </w:rPr>
        <w:t xml:space="preserve"> А</w:t>
      </w:r>
      <w:r w:rsidRPr="00962A88" w:rsidR="00962A88">
        <w:rPr>
          <w:rFonts w:ascii="Times New Roman" w:hAnsi="Times New Roman" w:cs="Times New Roman"/>
        </w:rPr>
        <w:t>.</w:t>
      </w:r>
      <w:r w:rsidRPr="00962A88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962A88">
        <w:rPr>
          <w:rFonts w:ascii="Times New Roman" w:hAnsi="Times New Roman" w:cs="Times New Roman"/>
          <w:lang w:val="x-none" w:eastAsia="ar-SA"/>
        </w:rPr>
        <w:t>лишени</w:t>
      </w:r>
      <w:r w:rsidRPr="00962A88">
        <w:rPr>
          <w:rFonts w:ascii="Times New Roman" w:hAnsi="Times New Roman" w:cs="Times New Roman"/>
          <w:lang w:eastAsia="ar-SA"/>
        </w:rPr>
        <w:t>я</w:t>
      </w:r>
      <w:r w:rsidRPr="00962A88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375692" w:rsidRPr="00962A88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62A88">
        <w:rPr>
          <w:rFonts w:ascii="Times New Roman" w:hAnsi="Times New Roman" w:cs="Times New Roman"/>
          <w:lang w:val="x-none" w:eastAsia="ar-SA"/>
        </w:rPr>
        <w:t>С</w:t>
      </w:r>
      <w:r w:rsidRPr="00962A88">
        <w:rPr>
          <w:rFonts w:ascii="Times New Roman" w:hAnsi="Times New Roman" w:cs="Times New Roman"/>
          <w:lang w:val="x-none" w:eastAsia="ar-SA"/>
        </w:rPr>
        <w:t>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75692" w:rsidRPr="00962A88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62A88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</w:t>
      </w:r>
      <w:r w:rsidRPr="00962A88">
        <w:rPr>
          <w:rFonts w:ascii="Times New Roman" w:hAnsi="Times New Roman" w:cs="Times New Roman"/>
          <w:lang w:val="x-none" w:eastAsia="ar-SA"/>
        </w:rP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</w:t>
      </w:r>
      <w:r w:rsidRPr="00962A88">
        <w:rPr>
          <w:rFonts w:ascii="Times New Roman" w:hAnsi="Times New Roman" w:cs="Times New Roman"/>
          <w:lang w:val="x-none" w:eastAsia="ar-SA"/>
        </w:rPr>
        <w:t>тот же срок.</w:t>
      </w:r>
    </w:p>
    <w:p w:rsidR="00375692" w:rsidRPr="00962A88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962A88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 Ханты – Мансийского автономного округа-Югры в течение десяти дней со дня получения копии </w:t>
      </w:r>
      <w:r w:rsidRPr="00962A88">
        <w:rPr>
          <w:rFonts w:ascii="Times New Roman" w:hAnsi="Times New Roman" w:cs="Times New Roman"/>
        </w:rPr>
        <w:t>постановления, через мирового судью. В этот же срок постановление может быть опротестован</w:t>
      </w:r>
      <w:r w:rsidRPr="00962A88">
        <w:rPr>
          <w:rFonts w:ascii="Times New Roman" w:hAnsi="Times New Roman" w:cs="Times New Roman"/>
        </w:rPr>
        <w:t xml:space="preserve">о прокурором.                     </w:t>
      </w:r>
    </w:p>
    <w:p w:rsidR="00375692" w:rsidRPr="00962A88" w:rsidP="00375692">
      <w:r w:rsidRPr="00962A88">
        <w:t xml:space="preserve">                           </w:t>
      </w:r>
    </w:p>
    <w:p w:rsidR="00375692" w:rsidRPr="00962A88" w:rsidP="00962A88">
      <w:pPr>
        <w:ind w:firstLine="567"/>
      </w:pPr>
      <w:r w:rsidRPr="00962A88">
        <w:t xml:space="preserve">         </w:t>
      </w:r>
    </w:p>
    <w:p w:rsidR="00375692" w:rsidRPr="00962A88" w:rsidP="00375692">
      <w:pPr>
        <w:ind w:firstLine="567"/>
      </w:pPr>
      <w:r w:rsidRPr="00962A88">
        <w:t xml:space="preserve"> </w:t>
      </w:r>
      <w:r w:rsidRPr="00962A88">
        <w:t xml:space="preserve">        Мировой судья                                                    </w:t>
      </w:r>
      <w:r w:rsidRPr="00962A88">
        <w:t xml:space="preserve">             Т.П. Постовалова</w:t>
      </w:r>
    </w:p>
    <w:p w:rsidR="00375692" w:rsidRPr="00962A88" w:rsidP="00375692"/>
    <w:p w:rsidR="00375692" w:rsidRPr="00962A88" w:rsidP="00375692"/>
    <w:p w:rsidR="00375692" w:rsidRPr="00962A88" w:rsidP="00375692"/>
    <w:p w:rsidR="006D0CA7" w:rsidRPr="00962A88" w:rsidP="00375692">
      <w:pPr>
        <w:ind w:firstLine="567"/>
        <w:jc w:val="both"/>
      </w:pPr>
    </w:p>
    <w:sectPr w:rsidSect="00E0554B">
      <w:headerReference w:type="default" r:id="rId4"/>
      <w:pgSz w:w="11906" w:h="16838"/>
      <w:pgMar w:top="993" w:right="851" w:bottom="851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1301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58DE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962A88">
          <w:rPr>
            <w:noProof/>
            <w:sz w:val="20"/>
            <w:szCs w:val="20"/>
          </w:rPr>
          <w:t>6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02E7A"/>
    <w:rsid w:val="00014AC1"/>
    <w:rsid w:val="000157D2"/>
    <w:rsid w:val="00030402"/>
    <w:rsid w:val="0003273A"/>
    <w:rsid w:val="00045C86"/>
    <w:rsid w:val="000469FC"/>
    <w:rsid w:val="00066FF0"/>
    <w:rsid w:val="000670C9"/>
    <w:rsid w:val="00071ED9"/>
    <w:rsid w:val="00073569"/>
    <w:rsid w:val="00081AC1"/>
    <w:rsid w:val="00084EF8"/>
    <w:rsid w:val="00096C04"/>
    <w:rsid w:val="000B4ED8"/>
    <w:rsid w:val="000C2FDF"/>
    <w:rsid w:val="000D1E04"/>
    <w:rsid w:val="000E2E15"/>
    <w:rsid w:val="00105B29"/>
    <w:rsid w:val="001075E0"/>
    <w:rsid w:val="00111537"/>
    <w:rsid w:val="001139F3"/>
    <w:rsid w:val="001241B0"/>
    <w:rsid w:val="00142168"/>
    <w:rsid w:val="00145BC3"/>
    <w:rsid w:val="0014658E"/>
    <w:rsid w:val="00147ACE"/>
    <w:rsid w:val="00156368"/>
    <w:rsid w:val="00172916"/>
    <w:rsid w:val="001912B3"/>
    <w:rsid w:val="001A5199"/>
    <w:rsid w:val="001B689E"/>
    <w:rsid w:val="001D2FF7"/>
    <w:rsid w:val="001D3AE3"/>
    <w:rsid w:val="001E4BE7"/>
    <w:rsid w:val="001F017C"/>
    <w:rsid w:val="00211667"/>
    <w:rsid w:val="0021686F"/>
    <w:rsid w:val="00220DEB"/>
    <w:rsid w:val="00233275"/>
    <w:rsid w:val="002375C3"/>
    <w:rsid w:val="00253B4C"/>
    <w:rsid w:val="0025634F"/>
    <w:rsid w:val="002576F0"/>
    <w:rsid w:val="002641F7"/>
    <w:rsid w:val="00265F52"/>
    <w:rsid w:val="002678F1"/>
    <w:rsid w:val="00276BD2"/>
    <w:rsid w:val="002802A1"/>
    <w:rsid w:val="002807FF"/>
    <w:rsid w:val="00287B9D"/>
    <w:rsid w:val="002933A1"/>
    <w:rsid w:val="002A297A"/>
    <w:rsid w:val="002A2E26"/>
    <w:rsid w:val="002B1A0B"/>
    <w:rsid w:val="002B1A20"/>
    <w:rsid w:val="002B3EC3"/>
    <w:rsid w:val="002B6B66"/>
    <w:rsid w:val="002D4312"/>
    <w:rsid w:val="002D6BFB"/>
    <w:rsid w:val="002E310A"/>
    <w:rsid w:val="002F20E0"/>
    <w:rsid w:val="00301A07"/>
    <w:rsid w:val="00305D8E"/>
    <w:rsid w:val="00312CDC"/>
    <w:rsid w:val="003204FC"/>
    <w:rsid w:val="0032072B"/>
    <w:rsid w:val="00324B16"/>
    <w:rsid w:val="00330092"/>
    <w:rsid w:val="00345ED6"/>
    <w:rsid w:val="00371297"/>
    <w:rsid w:val="00375692"/>
    <w:rsid w:val="00383F6F"/>
    <w:rsid w:val="00384777"/>
    <w:rsid w:val="00384EEE"/>
    <w:rsid w:val="00396619"/>
    <w:rsid w:val="00397C8A"/>
    <w:rsid w:val="003A3574"/>
    <w:rsid w:val="003A3EB6"/>
    <w:rsid w:val="003A408D"/>
    <w:rsid w:val="003B0D85"/>
    <w:rsid w:val="003B2376"/>
    <w:rsid w:val="003B3D9B"/>
    <w:rsid w:val="003C0BE0"/>
    <w:rsid w:val="003E2909"/>
    <w:rsid w:val="003E2F2A"/>
    <w:rsid w:val="003E6EF5"/>
    <w:rsid w:val="003F5411"/>
    <w:rsid w:val="004052EF"/>
    <w:rsid w:val="00421E0F"/>
    <w:rsid w:val="004232B4"/>
    <w:rsid w:val="00430203"/>
    <w:rsid w:val="00432C5D"/>
    <w:rsid w:val="0043385C"/>
    <w:rsid w:val="00434CBC"/>
    <w:rsid w:val="00465631"/>
    <w:rsid w:val="004715FE"/>
    <w:rsid w:val="0047747A"/>
    <w:rsid w:val="00480FF4"/>
    <w:rsid w:val="00484112"/>
    <w:rsid w:val="0048511A"/>
    <w:rsid w:val="00487EBB"/>
    <w:rsid w:val="00493525"/>
    <w:rsid w:val="0049500F"/>
    <w:rsid w:val="004958DE"/>
    <w:rsid w:val="004B3E68"/>
    <w:rsid w:val="004E5C4A"/>
    <w:rsid w:val="004F0ADB"/>
    <w:rsid w:val="004F2409"/>
    <w:rsid w:val="004F7065"/>
    <w:rsid w:val="00501E3A"/>
    <w:rsid w:val="00524A06"/>
    <w:rsid w:val="005301CE"/>
    <w:rsid w:val="00532509"/>
    <w:rsid w:val="005360E6"/>
    <w:rsid w:val="005420B7"/>
    <w:rsid w:val="005517FF"/>
    <w:rsid w:val="00551816"/>
    <w:rsid w:val="00552713"/>
    <w:rsid w:val="00565306"/>
    <w:rsid w:val="00593145"/>
    <w:rsid w:val="00594FC7"/>
    <w:rsid w:val="005A0BAF"/>
    <w:rsid w:val="005B0DA2"/>
    <w:rsid w:val="005B13A1"/>
    <w:rsid w:val="005B6F1B"/>
    <w:rsid w:val="005C5E50"/>
    <w:rsid w:val="005D01E1"/>
    <w:rsid w:val="005D6246"/>
    <w:rsid w:val="0060201E"/>
    <w:rsid w:val="00606EAD"/>
    <w:rsid w:val="006118F9"/>
    <w:rsid w:val="00614F90"/>
    <w:rsid w:val="00615288"/>
    <w:rsid w:val="00622DFC"/>
    <w:rsid w:val="00622FC1"/>
    <w:rsid w:val="006242EA"/>
    <w:rsid w:val="00633336"/>
    <w:rsid w:val="00633CED"/>
    <w:rsid w:val="0065300F"/>
    <w:rsid w:val="0065648B"/>
    <w:rsid w:val="00663E3C"/>
    <w:rsid w:val="00664686"/>
    <w:rsid w:val="0067026F"/>
    <w:rsid w:val="006719F0"/>
    <w:rsid w:val="0067419E"/>
    <w:rsid w:val="0067734B"/>
    <w:rsid w:val="006B6311"/>
    <w:rsid w:val="006C03BD"/>
    <w:rsid w:val="006C5E1C"/>
    <w:rsid w:val="006C7CED"/>
    <w:rsid w:val="006D0CA7"/>
    <w:rsid w:val="006D39CC"/>
    <w:rsid w:val="006D498F"/>
    <w:rsid w:val="006D69AC"/>
    <w:rsid w:val="006E3EB0"/>
    <w:rsid w:val="006F2CE9"/>
    <w:rsid w:val="007123D5"/>
    <w:rsid w:val="007139E4"/>
    <w:rsid w:val="007149D2"/>
    <w:rsid w:val="00716E82"/>
    <w:rsid w:val="007250A6"/>
    <w:rsid w:val="007257A5"/>
    <w:rsid w:val="0072609C"/>
    <w:rsid w:val="00751C6A"/>
    <w:rsid w:val="00752594"/>
    <w:rsid w:val="00756DB1"/>
    <w:rsid w:val="00756EF5"/>
    <w:rsid w:val="00761F94"/>
    <w:rsid w:val="007765B6"/>
    <w:rsid w:val="00777F2A"/>
    <w:rsid w:val="00781B50"/>
    <w:rsid w:val="00790FDF"/>
    <w:rsid w:val="00791A6A"/>
    <w:rsid w:val="00792646"/>
    <w:rsid w:val="0079423E"/>
    <w:rsid w:val="007A4875"/>
    <w:rsid w:val="007B7994"/>
    <w:rsid w:val="007C2015"/>
    <w:rsid w:val="007E755D"/>
    <w:rsid w:val="007F1C2D"/>
    <w:rsid w:val="00817482"/>
    <w:rsid w:val="00820A89"/>
    <w:rsid w:val="008356FC"/>
    <w:rsid w:val="00843C24"/>
    <w:rsid w:val="008458D2"/>
    <w:rsid w:val="008459F7"/>
    <w:rsid w:val="008543F9"/>
    <w:rsid w:val="00871CFC"/>
    <w:rsid w:val="00884CF7"/>
    <w:rsid w:val="00891318"/>
    <w:rsid w:val="00894750"/>
    <w:rsid w:val="008A28FE"/>
    <w:rsid w:val="008C6937"/>
    <w:rsid w:val="008D20C4"/>
    <w:rsid w:val="008F4E8D"/>
    <w:rsid w:val="008F792D"/>
    <w:rsid w:val="00920901"/>
    <w:rsid w:val="00926FBA"/>
    <w:rsid w:val="0093557A"/>
    <w:rsid w:val="009370A1"/>
    <w:rsid w:val="0093752B"/>
    <w:rsid w:val="00955509"/>
    <w:rsid w:val="00956102"/>
    <w:rsid w:val="00956E3F"/>
    <w:rsid w:val="009612AF"/>
    <w:rsid w:val="00962A88"/>
    <w:rsid w:val="00963AF7"/>
    <w:rsid w:val="00963E9F"/>
    <w:rsid w:val="00967B84"/>
    <w:rsid w:val="00973A0F"/>
    <w:rsid w:val="00983830"/>
    <w:rsid w:val="009A43DC"/>
    <w:rsid w:val="009B2577"/>
    <w:rsid w:val="009B6F65"/>
    <w:rsid w:val="009D3257"/>
    <w:rsid w:val="009D72C6"/>
    <w:rsid w:val="009D77F1"/>
    <w:rsid w:val="009E28AF"/>
    <w:rsid w:val="00A02552"/>
    <w:rsid w:val="00A122E5"/>
    <w:rsid w:val="00A251FD"/>
    <w:rsid w:val="00A3521A"/>
    <w:rsid w:val="00A35700"/>
    <w:rsid w:val="00A4140E"/>
    <w:rsid w:val="00A50BCF"/>
    <w:rsid w:val="00A552A3"/>
    <w:rsid w:val="00A5546F"/>
    <w:rsid w:val="00A60EF9"/>
    <w:rsid w:val="00A714E6"/>
    <w:rsid w:val="00A71802"/>
    <w:rsid w:val="00A97D87"/>
    <w:rsid w:val="00AA5A30"/>
    <w:rsid w:val="00AB07AD"/>
    <w:rsid w:val="00AC07F1"/>
    <w:rsid w:val="00AD12FA"/>
    <w:rsid w:val="00AD5603"/>
    <w:rsid w:val="00AE3F48"/>
    <w:rsid w:val="00AF0A26"/>
    <w:rsid w:val="00AF2445"/>
    <w:rsid w:val="00AF780B"/>
    <w:rsid w:val="00B0011F"/>
    <w:rsid w:val="00B02AB0"/>
    <w:rsid w:val="00B04463"/>
    <w:rsid w:val="00B05D28"/>
    <w:rsid w:val="00B25D6E"/>
    <w:rsid w:val="00B314F1"/>
    <w:rsid w:val="00B33D1A"/>
    <w:rsid w:val="00B35824"/>
    <w:rsid w:val="00B43C38"/>
    <w:rsid w:val="00B670B1"/>
    <w:rsid w:val="00B76189"/>
    <w:rsid w:val="00B83216"/>
    <w:rsid w:val="00B95C5B"/>
    <w:rsid w:val="00B97DD6"/>
    <w:rsid w:val="00BA4BC7"/>
    <w:rsid w:val="00BB1547"/>
    <w:rsid w:val="00BB2AB5"/>
    <w:rsid w:val="00BC5208"/>
    <w:rsid w:val="00BD514A"/>
    <w:rsid w:val="00C06AA6"/>
    <w:rsid w:val="00C219B6"/>
    <w:rsid w:val="00C21F41"/>
    <w:rsid w:val="00C2738D"/>
    <w:rsid w:val="00C32D47"/>
    <w:rsid w:val="00C418DC"/>
    <w:rsid w:val="00C4634D"/>
    <w:rsid w:val="00C51479"/>
    <w:rsid w:val="00C54593"/>
    <w:rsid w:val="00C63C61"/>
    <w:rsid w:val="00C63DB7"/>
    <w:rsid w:val="00C74DD5"/>
    <w:rsid w:val="00C763E4"/>
    <w:rsid w:val="00C92870"/>
    <w:rsid w:val="00C94230"/>
    <w:rsid w:val="00CB6B91"/>
    <w:rsid w:val="00CC7DF0"/>
    <w:rsid w:val="00CD2308"/>
    <w:rsid w:val="00CD2BD2"/>
    <w:rsid w:val="00CE3EB7"/>
    <w:rsid w:val="00D00748"/>
    <w:rsid w:val="00D07B2E"/>
    <w:rsid w:val="00D25115"/>
    <w:rsid w:val="00D34A4A"/>
    <w:rsid w:val="00D363A9"/>
    <w:rsid w:val="00D44C1A"/>
    <w:rsid w:val="00D4620A"/>
    <w:rsid w:val="00D50082"/>
    <w:rsid w:val="00D50094"/>
    <w:rsid w:val="00D5160E"/>
    <w:rsid w:val="00D60598"/>
    <w:rsid w:val="00D64008"/>
    <w:rsid w:val="00D656D1"/>
    <w:rsid w:val="00D6610A"/>
    <w:rsid w:val="00D81528"/>
    <w:rsid w:val="00DA2B31"/>
    <w:rsid w:val="00DA37E1"/>
    <w:rsid w:val="00DC2442"/>
    <w:rsid w:val="00DE14AF"/>
    <w:rsid w:val="00DE5654"/>
    <w:rsid w:val="00DE5A90"/>
    <w:rsid w:val="00DE610B"/>
    <w:rsid w:val="00DF3AF6"/>
    <w:rsid w:val="00DF643F"/>
    <w:rsid w:val="00E015EE"/>
    <w:rsid w:val="00E04583"/>
    <w:rsid w:val="00E0554B"/>
    <w:rsid w:val="00E13D2F"/>
    <w:rsid w:val="00E26B15"/>
    <w:rsid w:val="00E37CE4"/>
    <w:rsid w:val="00E429F9"/>
    <w:rsid w:val="00E52CE2"/>
    <w:rsid w:val="00E61728"/>
    <w:rsid w:val="00E6624C"/>
    <w:rsid w:val="00E939D0"/>
    <w:rsid w:val="00E943C9"/>
    <w:rsid w:val="00E96D86"/>
    <w:rsid w:val="00E97DA6"/>
    <w:rsid w:val="00EA1FF8"/>
    <w:rsid w:val="00EA568B"/>
    <w:rsid w:val="00EB08AE"/>
    <w:rsid w:val="00EC1F85"/>
    <w:rsid w:val="00EC5BE2"/>
    <w:rsid w:val="00EC5CFC"/>
    <w:rsid w:val="00EC6B27"/>
    <w:rsid w:val="00ED0D23"/>
    <w:rsid w:val="00ED1029"/>
    <w:rsid w:val="00EE33C4"/>
    <w:rsid w:val="00EE51A1"/>
    <w:rsid w:val="00EE6C25"/>
    <w:rsid w:val="00EF1D1A"/>
    <w:rsid w:val="00EF3DEB"/>
    <w:rsid w:val="00EF75AE"/>
    <w:rsid w:val="00F134F3"/>
    <w:rsid w:val="00F226F8"/>
    <w:rsid w:val="00F31CED"/>
    <w:rsid w:val="00F32AD4"/>
    <w:rsid w:val="00F356BA"/>
    <w:rsid w:val="00F42361"/>
    <w:rsid w:val="00F447AF"/>
    <w:rsid w:val="00F47005"/>
    <w:rsid w:val="00F5141B"/>
    <w:rsid w:val="00F57675"/>
    <w:rsid w:val="00F825CF"/>
    <w:rsid w:val="00F933D5"/>
    <w:rsid w:val="00F93C36"/>
    <w:rsid w:val="00F9450A"/>
    <w:rsid w:val="00F94696"/>
    <w:rsid w:val="00FB7BF7"/>
    <w:rsid w:val="00FC088B"/>
    <w:rsid w:val="00FC123A"/>
    <w:rsid w:val="00FC1972"/>
    <w:rsid w:val="00FD652F"/>
    <w:rsid w:val="00FD72DB"/>
    <w:rsid w:val="00FF5A6F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search">
    <w:name w:val="highlightsearch"/>
    <w:basedOn w:val="DefaultParagraphFont"/>
    <w:rsid w:val="002B3EC3"/>
  </w:style>
  <w:style w:type="character" w:styleId="Emphasis">
    <w:name w:val="Emphasis"/>
    <w:basedOn w:val="DefaultParagraphFont"/>
    <w:uiPriority w:val="20"/>
    <w:qFormat/>
    <w:rsid w:val="002B3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